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 xml:space="preserve">Утвержден </w:t>
      </w:r>
    </w:p>
    <w:p w:rsidR="00B10B1F" w:rsidRDefault="00B10B1F" w:rsidP="00B10B1F">
      <w:pPr>
        <w:spacing w:after="0" w:line="240" w:lineRule="auto"/>
        <w:ind w:left="4820" w:right="-2"/>
        <w:rPr>
          <w:rFonts w:ascii="Times New Roman" w:hAnsi="Times New Roman" w:cs="Times New Roman"/>
          <w:color w:val="000000"/>
          <w:sz w:val="28"/>
          <w:szCs w:val="28"/>
        </w:rPr>
      </w:pPr>
      <w:r>
        <w:rPr>
          <w:rFonts w:ascii="Times New Roman" w:hAnsi="Times New Roman" w:cs="Times New Roman"/>
          <w:color w:val="000000"/>
          <w:sz w:val="28"/>
          <w:szCs w:val="28"/>
        </w:rPr>
        <w:t>приказ</w:t>
      </w:r>
      <w:r>
        <w:rPr>
          <w:rFonts w:ascii="Times New Roman" w:hAnsi="Times New Roman" w:cs="Times New Roman"/>
          <w:color w:val="000000"/>
          <w:spacing w:val="-4"/>
          <w:sz w:val="28"/>
          <w:szCs w:val="28"/>
        </w:rPr>
        <w:t>ом</w:t>
      </w:r>
      <w:r>
        <w:rPr>
          <w:rFonts w:ascii="Times New Roman" w:hAnsi="Times New Roman" w:cs="Times New Roman"/>
          <w:color w:val="000000"/>
          <w:sz w:val="28"/>
          <w:szCs w:val="28"/>
        </w:rPr>
        <w:t xml:space="preserve"> Минист</w:t>
      </w:r>
      <w:r>
        <w:rPr>
          <w:rFonts w:ascii="Times New Roman" w:hAnsi="Times New Roman" w:cs="Times New Roman"/>
          <w:color w:val="000000"/>
          <w:spacing w:val="-2"/>
          <w:sz w:val="28"/>
          <w:szCs w:val="28"/>
        </w:rPr>
        <w:t>е</w:t>
      </w:r>
      <w:r>
        <w:rPr>
          <w:rFonts w:ascii="Times New Roman" w:hAnsi="Times New Roman" w:cs="Times New Roman"/>
          <w:color w:val="000000"/>
          <w:sz w:val="28"/>
          <w:szCs w:val="28"/>
        </w:rPr>
        <w:t>рства гр</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достроительства и бла</w:t>
      </w:r>
      <w:r>
        <w:rPr>
          <w:rFonts w:ascii="Times New Roman" w:hAnsi="Times New Roman" w:cs="Times New Roman"/>
          <w:color w:val="000000"/>
          <w:spacing w:val="-2"/>
          <w:sz w:val="28"/>
          <w:szCs w:val="28"/>
        </w:rPr>
        <w:t>г</w:t>
      </w:r>
      <w:r>
        <w:rPr>
          <w:rFonts w:ascii="Times New Roman" w:hAnsi="Times New Roman" w:cs="Times New Roman"/>
          <w:color w:val="000000"/>
          <w:sz w:val="28"/>
          <w:szCs w:val="28"/>
        </w:rPr>
        <w:t>о</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стройства</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М</w:t>
      </w:r>
      <w:r>
        <w:rPr>
          <w:rFonts w:ascii="Times New Roman" w:hAnsi="Times New Roman" w:cs="Times New Roman"/>
          <w:color w:val="000000"/>
          <w:spacing w:val="-3"/>
          <w:sz w:val="28"/>
          <w:szCs w:val="28"/>
        </w:rPr>
        <w:t>у</w:t>
      </w:r>
      <w:r>
        <w:rPr>
          <w:rFonts w:ascii="Times New Roman" w:hAnsi="Times New Roman" w:cs="Times New Roman"/>
          <w:color w:val="000000"/>
          <w:sz w:val="28"/>
          <w:szCs w:val="28"/>
        </w:rPr>
        <w:t>рманской</w:t>
      </w:r>
      <w:r>
        <w:rPr>
          <w:rFonts w:ascii="Times New Roman" w:hAnsi="Times New Roman" w:cs="Times New Roman"/>
          <w:color w:val="000000"/>
          <w:spacing w:val="-3"/>
          <w:sz w:val="28"/>
          <w:szCs w:val="28"/>
        </w:rPr>
        <w:t xml:space="preserve"> </w:t>
      </w:r>
      <w:r>
        <w:rPr>
          <w:rFonts w:ascii="Times New Roman" w:hAnsi="Times New Roman" w:cs="Times New Roman"/>
          <w:color w:val="000000"/>
          <w:sz w:val="28"/>
          <w:szCs w:val="28"/>
        </w:rPr>
        <w:t>обл</w:t>
      </w:r>
      <w:r>
        <w:rPr>
          <w:rFonts w:ascii="Times New Roman" w:hAnsi="Times New Roman" w:cs="Times New Roman"/>
          <w:color w:val="000000"/>
          <w:spacing w:val="-2"/>
          <w:sz w:val="28"/>
          <w:szCs w:val="28"/>
        </w:rPr>
        <w:t>а</w:t>
      </w:r>
      <w:r>
        <w:rPr>
          <w:rFonts w:ascii="Times New Roman" w:hAnsi="Times New Roman" w:cs="Times New Roman"/>
          <w:color w:val="000000"/>
          <w:sz w:val="28"/>
          <w:szCs w:val="28"/>
        </w:rPr>
        <w:t>с</w:t>
      </w:r>
      <w:r>
        <w:rPr>
          <w:rFonts w:ascii="Times New Roman" w:hAnsi="Times New Roman" w:cs="Times New Roman"/>
          <w:color w:val="000000"/>
          <w:spacing w:val="-2"/>
          <w:sz w:val="28"/>
          <w:szCs w:val="28"/>
        </w:rPr>
        <w:t>т</w:t>
      </w:r>
      <w:r>
        <w:rPr>
          <w:rFonts w:ascii="Times New Roman" w:hAnsi="Times New Roman" w:cs="Times New Roman"/>
          <w:color w:val="000000"/>
          <w:sz w:val="28"/>
          <w:szCs w:val="28"/>
        </w:rPr>
        <w:t xml:space="preserve">и </w:t>
      </w:r>
    </w:p>
    <w:p w:rsidR="00B10B1F" w:rsidRDefault="00374F9F" w:rsidP="00B10B1F">
      <w:pPr>
        <w:spacing w:after="0" w:line="240" w:lineRule="auto"/>
        <w:ind w:left="4820" w:right="-2"/>
        <w:rPr>
          <w:rFonts w:ascii="Times New Roman" w:hAnsi="Times New Roman" w:cs="Times New Roman"/>
          <w:color w:val="010302"/>
        </w:rPr>
      </w:pPr>
      <w:r>
        <w:rPr>
          <w:rFonts w:ascii="Times New Roman" w:hAnsi="Times New Roman" w:cs="Times New Roman"/>
          <w:color w:val="000000"/>
          <w:sz w:val="28"/>
          <w:szCs w:val="28"/>
        </w:rPr>
        <w:t>от</w:t>
      </w:r>
      <w:r w:rsidR="00B10B1F">
        <w:rPr>
          <w:rFonts w:ascii="Times New Roman" w:hAnsi="Times New Roman" w:cs="Times New Roman"/>
          <w:color w:val="000000"/>
          <w:sz w:val="28"/>
          <w:szCs w:val="28"/>
        </w:rPr>
        <w:t xml:space="preserve"> 15 февраля 2021 № 14 </w:t>
      </w: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rPr>
          <w:rFonts w:ascii="Times New Roman" w:hAnsi="Times New Roman"/>
          <w:color w:val="000000"/>
          <w:sz w:val="24"/>
          <w:szCs w:val="24"/>
        </w:rPr>
      </w:pP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ПРАВИЛА</w:t>
      </w:r>
    </w:p>
    <w:p w:rsidR="00B10B1F" w:rsidRDefault="00B10B1F" w:rsidP="00B10B1F">
      <w:pPr>
        <w:spacing w:after="0" w:line="240" w:lineRule="auto"/>
        <w:ind w:right="-2"/>
        <w:jc w:val="center"/>
        <w:rPr>
          <w:rFonts w:cs="Times New Roman,Bold"/>
          <w:b/>
          <w:bCs/>
          <w:color w:val="000000"/>
          <w:sz w:val="56"/>
          <w:szCs w:val="56"/>
        </w:rPr>
      </w:pPr>
      <w:r>
        <w:rPr>
          <w:rFonts w:ascii="Times New Roman,Bold" w:hAnsi="Times New Roman,Bold" w:cs="Times New Roman,Bold"/>
          <w:b/>
          <w:bCs/>
          <w:color w:val="000000"/>
          <w:sz w:val="56"/>
          <w:szCs w:val="56"/>
        </w:rPr>
        <w:t>ЗЕМЛЕПОЛЬЗОВАНИЯ</w:t>
      </w:r>
      <w:r>
        <w:rPr>
          <w:rFonts w:cs="Times New Roman,Bold"/>
          <w:b/>
          <w:bCs/>
          <w:color w:val="000000"/>
          <w:sz w:val="56"/>
          <w:szCs w:val="56"/>
        </w:rPr>
        <w:t xml:space="preserve"> </w:t>
      </w:r>
      <w:r>
        <w:rPr>
          <w:rFonts w:ascii="Times New Roman,Bold" w:hAnsi="Times New Roman,Bold" w:cs="Times New Roman,Bold"/>
          <w:b/>
          <w:bCs/>
          <w:color w:val="000000"/>
          <w:sz w:val="56"/>
          <w:szCs w:val="56"/>
        </w:rPr>
        <w:t>И</w:t>
      </w:r>
      <w:r>
        <w:rPr>
          <w:rFonts w:cs="Times New Roman,Bold"/>
          <w:b/>
          <w:bCs/>
          <w:color w:val="000000"/>
          <w:sz w:val="56"/>
          <w:szCs w:val="56"/>
        </w:rPr>
        <w:t xml:space="preserve"> </w:t>
      </w:r>
      <w:r>
        <w:rPr>
          <w:rFonts w:ascii="Times New Roman,Bold" w:hAnsi="Times New Roman,Bold" w:cs="Times New Roman,Bold"/>
          <w:b/>
          <w:bCs/>
          <w:color w:val="000000"/>
          <w:sz w:val="56"/>
          <w:szCs w:val="56"/>
        </w:rPr>
        <w:t>ЗАСТРОЙКИ</w:t>
      </w:r>
    </w:p>
    <w:p w:rsidR="00B10B1F" w:rsidRDefault="00B10B1F" w:rsidP="00B10B1F">
      <w:pPr>
        <w:spacing w:after="0" w:line="240" w:lineRule="auto"/>
        <w:ind w:right="-2"/>
        <w:jc w:val="center"/>
        <w:rPr>
          <w:rFonts w:ascii="Times New Roman,Bold" w:hAnsi="Times New Roman,Bold" w:cs="Times New Roman,Bold"/>
          <w:b/>
          <w:bCs/>
          <w:color w:val="000000"/>
          <w:sz w:val="56"/>
          <w:szCs w:val="56"/>
        </w:rPr>
      </w:pPr>
      <w:r>
        <w:rPr>
          <w:rFonts w:ascii="Times New Roman,Bold" w:hAnsi="Times New Roman,Bold" w:cs="Times New Roman,Bold"/>
          <w:b/>
          <w:bCs/>
          <w:color w:val="000000"/>
          <w:sz w:val="56"/>
          <w:szCs w:val="56"/>
        </w:rPr>
        <w:t>муниципального образо</w:t>
      </w:r>
      <w:r>
        <w:rPr>
          <w:rFonts w:ascii="Times New Roman,Bold" w:hAnsi="Times New Roman,Bold" w:cs="Times New Roman,Bold"/>
          <w:b/>
          <w:bCs/>
          <w:color w:val="000000"/>
          <w:spacing w:val="-2"/>
          <w:sz w:val="56"/>
          <w:szCs w:val="56"/>
        </w:rPr>
        <w:t>в</w:t>
      </w:r>
      <w:r>
        <w:rPr>
          <w:rFonts w:ascii="Times New Roman,Bold" w:hAnsi="Times New Roman,Bold" w:cs="Times New Roman,Bold"/>
          <w:b/>
          <w:bCs/>
          <w:color w:val="000000"/>
          <w:sz w:val="56"/>
          <w:szCs w:val="56"/>
        </w:rPr>
        <w:t>ания городской округ город-герой Мурманск</w:t>
      </w:r>
    </w:p>
    <w:p w:rsidR="00B10B1F" w:rsidRDefault="00B10B1F" w:rsidP="00B10B1F">
      <w:pPr>
        <w:spacing w:after="0" w:line="240" w:lineRule="auto"/>
        <w:ind w:right="-2"/>
        <w:jc w:val="center"/>
        <w:rPr>
          <w:rFonts w:cs="Times New Roman,Bold"/>
          <w:b/>
          <w:color w:val="000000"/>
          <w:sz w:val="56"/>
          <w:szCs w:val="56"/>
        </w:rPr>
      </w:pPr>
    </w:p>
    <w:p w:rsidR="00B10B1F" w:rsidRDefault="00B10B1F" w:rsidP="00B10B1F">
      <w:pPr>
        <w:spacing w:after="0" w:line="240" w:lineRule="auto"/>
        <w:ind w:right="-2"/>
        <w:jc w:val="center"/>
        <w:rPr>
          <w:rFonts w:ascii="Times New Roman,Bold" w:hAnsi="Times New Roman,Bold" w:cs="Times New Roman,Bold"/>
          <w:b/>
          <w:color w:val="000000"/>
          <w:sz w:val="28"/>
          <w:szCs w:val="28"/>
        </w:rPr>
      </w:pPr>
      <w:r>
        <w:rPr>
          <w:rFonts w:ascii="Times New Roman,Bold" w:hAnsi="Times New Roman,Bold" w:cs="Times New Roman,Bold"/>
          <w:b/>
          <w:bCs/>
          <w:color w:val="000000"/>
          <w:sz w:val="28"/>
          <w:szCs w:val="56"/>
        </w:rPr>
        <w:t xml:space="preserve">(в редакции приказов </w:t>
      </w:r>
      <w:r>
        <w:rPr>
          <w:rFonts w:ascii="Times New Roman,Bold" w:hAnsi="Times New Roman,Bold" w:cs="Times New Roman,Bold"/>
          <w:b/>
          <w:color w:val="000000"/>
          <w:sz w:val="28"/>
          <w:szCs w:val="28"/>
        </w:rPr>
        <w:t xml:space="preserve">Министерства </w:t>
      </w:r>
    </w:p>
    <w:p w:rsidR="00B10B1F" w:rsidRDefault="00B10B1F" w:rsidP="00B10B1F">
      <w:pPr>
        <w:spacing w:after="0" w:line="240" w:lineRule="auto"/>
        <w:ind w:right="-2"/>
        <w:jc w:val="center"/>
        <w:rPr>
          <w:rFonts w:ascii="Times New Roman,Bold" w:hAnsi="Times New Roman,Bold" w:cs="Times New Roman,Bold"/>
          <w:b/>
          <w:color w:val="000000"/>
          <w:sz w:val="28"/>
          <w:szCs w:val="56"/>
        </w:rPr>
      </w:pPr>
      <w:r>
        <w:rPr>
          <w:rFonts w:ascii="Times New Roman,Bold" w:hAnsi="Times New Roman,Bold" w:cs="Times New Roman,Bold"/>
          <w:b/>
          <w:color w:val="000000"/>
          <w:sz w:val="28"/>
          <w:szCs w:val="28"/>
        </w:rPr>
        <w:t>градостроительства и благоустройства Мурманской области</w:t>
      </w:r>
      <w:r>
        <w:rPr>
          <w:rFonts w:ascii="Times New Roman,Bold" w:hAnsi="Times New Roman,Bold" w:cs="Times New Roman,Bold"/>
          <w:b/>
          <w:color w:val="000000"/>
          <w:sz w:val="28"/>
        </w:rPr>
        <w:t xml:space="preserve"> от 16.06.2021 № 64, от 23.03.2022 № 52, от 02.11.2022 № 190, от 07.12.2022 № 205, </w:t>
      </w:r>
    </w:p>
    <w:p w:rsidR="00B10B1F" w:rsidRDefault="00B10B1F" w:rsidP="00B10B1F">
      <w:pPr>
        <w:spacing w:after="0" w:line="240" w:lineRule="auto"/>
        <w:ind w:right="-2"/>
        <w:jc w:val="center"/>
        <w:rPr>
          <w:rFonts w:ascii="Times New Roman,Bold" w:hAnsi="Times New Roman,Bold" w:cs="Times New Roman,Bold"/>
          <w:b/>
          <w:color w:val="000000"/>
          <w:sz w:val="28"/>
          <w:szCs w:val="56"/>
        </w:rPr>
        <w:sectPr w:rsidR="00B10B1F">
          <w:headerReference w:type="first" r:id="rId7"/>
          <w:pgSz w:w="11906" w:h="16838"/>
          <w:pgMar w:top="1134" w:right="851" w:bottom="1134" w:left="1418" w:header="709" w:footer="709" w:gutter="0"/>
          <w:cols w:space="708"/>
          <w:docGrid w:linePitch="360"/>
        </w:sectPr>
      </w:pPr>
      <w:r>
        <w:rPr>
          <w:rFonts w:ascii="Times New Roman,Bold" w:hAnsi="Times New Roman,Bold" w:cs="Times New Roman,Bold"/>
          <w:b/>
          <w:color w:val="000000"/>
          <w:sz w:val="28"/>
        </w:rPr>
        <w:t>от 17.01.2023 №</w:t>
      </w:r>
      <w:r w:rsidR="0084036C">
        <w:rPr>
          <w:rFonts w:ascii="Times New Roman,Bold" w:hAnsi="Times New Roman,Bold" w:cs="Times New Roman,Bold"/>
          <w:b/>
          <w:color w:val="000000"/>
          <w:sz w:val="28"/>
        </w:rPr>
        <w:t xml:space="preserve"> 3, от 27.06.2023 № 85,</w:t>
      </w:r>
      <w:r>
        <w:rPr>
          <w:rFonts w:ascii="Times New Roman,Bold" w:hAnsi="Times New Roman,Bold" w:cs="Times New Roman,Bold"/>
          <w:b/>
          <w:color w:val="000000"/>
          <w:sz w:val="28"/>
        </w:rPr>
        <w:t xml:space="preserve"> от 12.12.2023 № 171</w:t>
      </w:r>
      <w:r w:rsidR="00E26B9A">
        <w:rPr>
          <w:rFonts w:ascii="Times New Roman,Bold" w:hAnsi="Times New Roman,Bold" w:cs="Times New Roman,Bold"/>
          <w:b/>
          <w:color w:val="000000"/>
          <w:sz w:val="28"/>
        </w:rPr>
        <w:t xml:space="preserve">, </w:t>
      </w:r>
      <w:r w:rsidR="0084036C">
        <w:rPr>
          <w:rFonts w:ascii="Times New Roman,Bold" w:hAnsi="Times New Roman,Bold" w:cs="Times New Roman,Bold"/>
          <w:b/>
          <w:color w:val="000000"/>
          <w:sz w:val="28"/>
        </w:rPr>
        <w:t xml:space="preserve">от 07.06.2024 </w:t>
      </w:r>
      <w:r w:rsidR="00E26B9A">
        <w:rPr>
          <w:rFonts w:ascii="Times New Roman,Bold" w:hAnsi="Times New Roman,Bold" w:cs="Times New Roman,Bold"/>
          <w:b/>
          <w:color w:val="000000"/>
          <w:sz w:val="28"/>
        </w:rPr>
        <w:br/>
      </w:r>
      <w:r w:rsidR="0084036C">
        <w:rPr>
          <w:rFonts w:ascii="Times New Roman,Bold" w:hAnsi="Times New Roman,Bold" w:cs="Times New Roman,Bold"/>
          <w:b/>
          <w:color w:val="000000"/>
          <w:sz w:val="28"/>
        </w:rPr>
        <w:t>№ 103</w:t>
      </w:r>
      <w:r w:rsidR="007E1748">
        <w:rPr>
          <w:rFonts w:ascii="Times New Roman,Bold" w:hAnsi="Times New Roman,Bold" w:cs="Times New Roman,Bold"/>
          <w:b/>
          <w:color w:val="000000"/>
          <w:sz w:val="28"/>
        </w:rPr>
        <w:t xml:space="preserve">, от 15.08.2024 № 128, </w:t>
      </w:r>
      <w:r w:rsidR="00E26B9A">
        <w:rPr>
          <w:rFonts w:ascii="Times New Roman,Bold" w:hAnsi="Times New Roman,Bold" w:cs="Times New Roman,Bold"/>
          <w:b/>
          <w:color w:val="000000"/>
          <w:sz w:val="28"/>
        </w:rPr>
        <w:t>от 19.11.2024 № 173</w:t>
      </w:r>
      <w:r w:rsidR="00AF1A9B">
        <w:rPr>
          <w:rFonts w:ascii="Times New Roman,Bold" w:hAnsi="Times New Roman,Bold" w:cs="Times New Roman,Bold"/>
          <w:b/>
          <w:color w:val="000000"/>
          <w:sz w:val="28"/>
        </w:rPr>
        <w:t>,</w:t>
      </w:r>
      <w:r w:rsidR="007E1748">
        <w:rPr>
          <w:rFonts w:ascii="Times New Roman,Bold" w:hAnsi="Times New Roman,Bold" w:cs="Times New Roman,Bold"/>
          <w:b/>
          <w:color w:val="000000"/>
          <w:sz w:val="28"/>
        </w:rPr>
        <w:t xml:space="preserve"> от 28.12.2024 № 207</w:t>
      </w:r>
      <w:r w:rsidR="00AF1A9B">
        <w:rPr>
          <w:rFonts w:ascii="Times New Roman,Bold" w:hAnsi="Times New Roman,Bold" w:cs="Times New Roman,Bold"/>
          <w:b/>
          <w:color w:val="000000"/>
          <w:sz w:val="28"/>
        </w:rPr>
        <w:t>, от 20.03.2025 № 45</w:t>
      </w:r>
      <w:r>
        <w:rPr>
          <w:rFonts w:ascii="Times New Roman,Bold" w:hAnsi="Times New Roman,Bold" w:cs="Times New Roman,Bold"/>
          <w:b/>
          <w:color w:val="000000"/>
          <w:sz w:val="28"/>
        </w:rPr>
        <w:t>)</w:t>
      </w: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ПРАВИЛА ЗЕМЛЕПОЛЬЗОВАНИЯ И ЗАСТРОЙКИ МУНИЦИПАЛЬНОГО ОБРАЗОВАНИЯ ГОРОДСКОЙ ОКРУГ ГОРОД-ГЕРОЙ МУРМАНСК</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 Порядок применения Правил землепользования и застройки и внесения в них изменений</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 Общие положения</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1.1. Основные термины и определения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1.1.1. Основные термины и определения, используемые в настоящих Правилах землепользования и застройки муниципального образования городской округ город-герой Мурманск (далее также – Правила, город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количество этажей здания – количество всех этажей здания, включая подземный, подвальный, цокольный, надземный, технический, мансардный (см. также «этажность здания»);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этажность здания – количество надземных этажей, в том числе технический этаж, мансардный, а также цокольный этаж, если верх его перекрытия находится выше средней планировочной отметки земли не менее чем 2 м (см. также «количество этажей здания»);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малоэтажный многоквартирный жилой дом – дом, высотой от двух до четырех надземных этажей, включая мансардный, разделенный на две и более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w:t>
      </w:r>
      <w:proofErr w:type="spellStart"/>
      <w:r>
        <w:rPr>
          <w:rFonts w:ascii="Times New Roman" w:hAnsi="Times New Roman" w:cs="Times New Roman"/>
          <w:color w:val="010302"/>
          <w:sz w:val="24"/>
        </w:rPr>
        <w:t>среднеэтажный</w:t>
      </w:r>
      <w:proofErr w:type="spellEnd"/>
      <w:r>
        <w:rPr>
          <w:rFonts w:ascii="Times New Roman" w:hAnsi="Times New Roman" w:cs="Times New Roman"/>
          <w:color w:val="010302"/>
          <w:sz w:val="24"/>
        </w:rPr>
        <w:t xml:space="preserve"> жилой дом – жилой дом, высотой не ниже пяти и не выше восьми надземных этажей, предназначенный для разделения на две и более квартиры, каждая из которых пригодна для постоянного проживания, и имеющий помещения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многоэтажный жилой дом – жилой дом высотой девять и выше надземных этажей, предназначенный для разделения на квартиры, каждая из которых пригодна для постоянного проживания, и имеющий помещения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1.1.2.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образования городской округ город-герой Мурманск. </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1.2. Цели введения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1.2.1. Настоящие Правила в соответствии с Градостроительным, Гражданским и Земельным кодексами Российской Федерации устанавливают в муниципальном образовании городской округ город-герой Мурманск систему регулирования землепользования и застройки, которая основана на градостроительном зонировании территории города (делении всей территории города 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w:t>
      </w:r>
      <w:r>
        <w:rPr>
          <w:rFonts w:ascii="Times New Roman" w:hAnsi="Times New Roman" w:cs="Times New Roman"/>
          <w:color w:val="010302"/>
          <w:sz w:val="24"/>
        </w:rPr>
        <w:lastRenderedPageBreak/>
        <w:t xml:space="preserve">предоставления земельных участков, находящихся в собственности муниципального образования городской округ город-герой Мурманск, а также земельных участков, государственная собственность на которые не разграничена, расположенных на территории муниципального образования городской округ город-герой Мурманск,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1.2.2. Правила разработаны в целях: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устойчивого развития территорий муниципального образования, сохранения окружающей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планировки территорий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1.3. Сфера применения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1.3.1. Настоящие Правила подлежат применению в границах территории муниципального образования городской округ город-герой Мурманск, утвержденных Законом Мурманской области от 29.12.2004 № 582-01-ЗМО «Об утверждении границ муниципальных образований в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1.3.2. Настоящие Правила обязательны для исполнения всеми субъектами градостроительных отношений.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1.3.3. Настоящие Правила применяются наряду с: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техническими регламентами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и Градостроительному кодексу Российской Федерации), принятыми в соответствии с законодательством Российской Федерации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региональными нормативами градостроительного проектирования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законодательством Мурманской области, муниципальными правовыми актами города Мурманска по вопросам регулирования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1.3.4. Муниципальные правовые акты города Мурманска по вопросам землепользования и застройки, принятые до введения в действие настоящих Правил, применяются в части, не противоречащей настоящим Правилам.</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2. Регулирование землепользования и застройки органами местного самоуправления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2.1. Органы местного самоуправления, участвующие в регулировании землепользования и застройки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города Мурманска, Уставом муниципального образования город Мурманск к органам власти, участвующим в регулировании землепользования и застройки территории города Мурманска (далее – органы власти),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Правительство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Министерство градостроительства и благоустройства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 Министерство имущественных отношений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представительный орган города Мурманска – Совет депутатов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исполнительно-распорядительный орган города Мурманска – администрация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2.1.2. Администрация города Мурманска осуществляет свои полномочия в области землепользования и застройки через:</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структурное подразделение администрации города Мурманска, уполномоченное в сфере управления и распоряжения муниципальным имуществом;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структурное подразделение администрации города Мурманска, уполномоченное в сфере городского хозяйства;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2.1.3. Администрация города Мурманска возлагает контроль за выполнением требований Правил на структурное подразделение администрации города Мурманска, уполномоченное в сфере градостроительства и территориального развития, а также на территориальные структурные подразделения администрации города Мурманска, образованные в границах административных округов.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2.1.4. Регулирование органами власти землепользования и застройки территории города Мурманска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2.1.5. 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2.2. Вопросы, регулируемые органами местного самоуправления в области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2.2.1. Регулирование вопросов землепользования и застройки на территории города Мурманска 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Совета депутатов города Мурманска,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установление видов, состава и границ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видов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w:t>
      </w:r>
      <w:r>
        <w:rPr>
          <w:rFonts w:ascii="Times New Roman" w:hAnsi="Times New Roman" w:cs="Times New Roman"/>
          <w:color w:val="010302"/>
          <w:sz w:val="24"/>
        </w:rPr>
        <w:lastRenderedPageBreak/>
        <w:t>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принятие решения о подготовке документации по планировке территории применительно к территории города Мурманска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утверждение документации по планировке территории в случаях, установленных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принятие решения о комплексном развитии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К вопросам, регулируемым администрацией города Мурманска в области землепользования и застройки, в том числе, относятся: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3.1.1. Разрешенное использование земельных участков и объектов капитального строительства может быть следующих видов: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основные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условно разрешенные виды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вспомогательные виды разрешенного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3.1.2.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3.1.3.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При отсутствии основного (или условно разрешенного) вида использования вспомогательный вид использования не разрешается.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3.1.4. Условно разрешенные виды использования – виды разрешенного использования, не относящиеся к основным видам разрешенного использования, но допустимые </w:t>
      </w:r>
      <w:r>
        <w:rPr>
          <w:rFonts w:ascii="Times New Roman" w:hAnsi="Times New Roman" w:cs="Times New Roman"/>
          <w:color w:val="010302"/>
          <w:sz w:val="24"/>
        </w:rPr>
        <w:lastRenderedPageBreak/>
        <w:t>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3.2. Изменение видов разрешенного использования земельных участков и объектов капитального строительства физическими и юридическими лицами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3.2.1. Наименования видов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участков, признается действительным вне зависимости от его соответствия указанному классификатору.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структурное подразделение администрации города Мурманска, уполномоченное в сфере градостроительства и территориального развития,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3.2.2. Изменение видов разрешенного использования земельных участков и объектов капитального строительства на территории города Мурманска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Правообладателями земельных участков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собственники земельных участков – лица, являющиеся собственниками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землевладельцы – лица, владеющие и пользующиеся земельными участками на праве пожизненного наследуемого владения;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арендаторы земельных участков – лица, владеющие и пользующиеся земельными участками по договору аренды, договору субаренды.</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3.2.4.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 Земельного кодекса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3.2.5.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3.2.6. В случаях если правообладатель земельных участков и объектов капитального строительства выбирает вид использования из числа условно разрешенных, установленных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3.2.7.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3.2.8.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3.3. Предоставление разрешения на условно разрешенный вид использования земельного участка или объекта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подготовке проекта Правил землепользования и застройки муниципального образования город Мурманск, Положение о которой утверждено постановлением администрации города Мурманска от 03.03.2010 № 311 (далее – комиссия).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3.3.2. Порядок и сроки предоставления муниципальной услуги «Предоставление разрешения на осуществление условно разрешенного вида использования земельного участка или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13.01.2015 № 31.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3.3.6. На основании указанных в пункте 3.3.5 настоящих Правил рекомендаций глава администрации города Мурманска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города Мурманска и подлежит опубликованию в газете «Вечерний Мурманск», а также размещению на официальном сайте администрации города Мурманска в сети «Интернет».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3.3.7.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3.3.8.1. Со дня поступления в администрацию города Мурманска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Мурманска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3.3.9.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4. Подготовка документации по планировке территории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lastRenderedPageBreak/>
        <w:t>Раздел 5. Проведение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5.1. Общие положения о проведении общественных обсуждений или публичных слушаний по вопросам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5.1.1.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5.1.2. Общественные обсуждения или публичные слушания по проектам, указанным в пункте 5.1.1 настоящих Правил, проводятся в соответствии с решением Совета депутатов города Мурманска от 27.06.2018 № 48-833 «Об утверждении Положения об организации и проведении публичных слушаний, общественных обсуждений по вопросам градостроительной деятельности, градостроительного зонирования в муниципальном образовании город Мурманск, правилам благоустройства территории муниципального образования город Мурманск» и с учетом положений Градостроительного кодекса Российской Федерации.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color w:val="010302"/>
          <w:sz w:val="24"/>
        </w:rPr>
      </w:pPr>
      <w:r>
        <w:rPr>
          <w:rFonts w:ascii="Times New Roman" w:hAnsi="Times New Roman" w:cs="Times New Roman"/>
          <w:b/>
          <w:color w:val="010302"/>
          <w:sz w:val="24"/>
        </w:rPr>
        <w:t>Раздел 6. Внесение изменений в Правила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Внесение изменений в Правила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7. Регулирование иных вопросов землепользования и застройки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7.1. Действие Правил по отношению к генеральному плану муниципального образования городское поселение город-герой Мурманск,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7.1.1.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7.1.2. При подготовке Правил землепользования и застройки в части установления границ территориальных зон и градостроительных регламентов обеспечивается возможность размещения на территории города Мурманска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lastRenderedPageBreak/>
        <w:t xml:space="preserve">7.2. Предоставление разрешения на отклонение от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Pr>
          <w:rFonts w:ascii="Times New Roman" w:hAnsi="Times New Roman" w:cs="Times New Roman"/>
          <w:color w:val="010302"/>
          <w:sz w:val="24"/>
        </w:rPr>
        <w:t>иные характеристики</w:t>
      </w:r>
      <w:proofErr w:type="gramEnd"/>
      <w:r>
        <w:rPr>
          <w:rFonts w:ascii="Times New Roman" w:hAnsi="Times New Roman" w:cs="Times New Roman"/>
          <w:color w:val="010302"/>
          <w:sz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7.2.2. Предельные параметры разрешенного строительства, в отношении которых можно запросить разрешение на отклонение: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иные, не указанные в подпунктах 1-3 настоящего пункта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7.2.3. Порядок и сроки предоставления муниципальной услуги «Предоставление разрешения на отклонение от предельных параметров разрешенного строительства, реконструкции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Мурманска от 11.11.2022 № 3506.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7.2.5.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7.2.7. Глава администрации города Мурманска в течение семи дней со дня поступления указанных в пункте 7.2.6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администрации города Мурманска оформляется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7.2.8.1. 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7.2.9.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7.3. Осуществление строительства, реконструкции, капитального ремонта объектов капитального строительства на территории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7.3.1. Строительство, реконструкция, капитальный ремонт объектов капитального строительства на территории города Мурманска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 Строительство, реконструкция, капитальный ремонт объектов капитального строительства на территории города Мурманска 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7.3.2.1.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w:t>
      </w:r>
      <w:r>
        <w:rPr>
          <w:rFonts w:ascii="Times New Roman" w:hAnsi="Times New Roman" w:cs="Times New Roman"/>
          <w:color w:val="010302"/>
          <w:sz w:val="24"/>
        </w:rPr>
        <w:lastRenderedPageBreak/>
        <w:t xml:space="preserve">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7.3.2.2.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7.3.2.3.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7.3.2.4.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использование зданий, сооружений, расположенных в границах такой зоны, в соответствии с их видом разрешенного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7.3.3. Структурное подразделение администрации города Мурманска, уполномоченное в сфере градостроительства и территориального развития, в целях проведения единой градостроительной политики определяет необходимость рассмотрения и получения рекомендаций по архитектурным и градостроительным решениям, представленным в проектной документации, на Градостроительном совете – постоянно действующем совещательном органе при администрации города Мурманска, осуществляющем свою </w:t>
      </w:r>
      <w:r>
        <w:rPr>
          <w:rFonts w:ascii="Times New Roman" w:hAnsi="Times New Roman" w:cs="Times New Roman"/>
          <w:color w:val="010302"/>
          <w:sz w:val="24"/>
        </w:rPr>
        <w:lastRenderedPageBreak/>
        <w:t xml:space="preserve">деятельность в соответствии с положением, утвержденным постановлением администрации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7.3.4.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7.3.5.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7.3.6.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7.3.7.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7.3.8. Правообладатели земельных участков обязаны обеспечить: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возможность производить реконструкцию и модернизацию транзитных инженерных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7.4. Снос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7.4.2. Снос объекта капитального строительства осуществляется в соответствии с требованиями главы 6.4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7.4.3.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статьи 107 Земельного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7.5. Требования к благоустройству территории рекреационного назначения на озере Семеновском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7.5.1. Цель благоустройства зоны отдыха в районе озера Семеновское – максимальное сохранение природных комплексов за счет благоустройства территории, исходя из ее планировочной организации, и установление жестких режимов использования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7.5.2. Утвержденной документацией по планировке территории рекреационного назначения на озере Семеновском устанавливаются границы зон планируемого размещения объектов капитального строительства, определяются характеристики и очередность планируемого развития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7.5.3. Строительство, реконструкция объектов капитального строительства в районе озера Семеновское осуществляется на основании разрешения на строительство, которым подтверждается соответствие проектной документации требованиям, установленным градостроительным регламентом (за исключением случая, предусмотренного вторым абзацем настоящего пункта Правил), проектом планировки территории и проектом межевания территории, утвержденным решением Совета депутатов города Мурманска от 26.04.2012 </w:t>
      </w:r>
      <w:r>
        <w:rPr>
          <w:rFonts w:ascii="Times New Roman" w:hAnsi="Times New Roman" w:cs="Times New Roman"/>
          <w:color w:val="010302"/>
          <w:sz w:val="24"/>
        </w:rPr>
        <w:br/>
        <w:t xml:space="preserve">№ 48-643 «Об утверждении проекта планировки (в том числе проекта межевания) территории в районе озера Семеновское Ленинском административном округе города Мурманска».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7.5.4. Требования, которые необходимо применять при осуществлении деятельности по благоустройству территории, которая в себя включает разработку проектной документации по благоустройству территории, выполнение мероприятий по благоустройству территории и содержанию объектов благоустройства установлены Правилами благоустройства территории муниципального образования город Мурманск, утвержденными решением Совета депутатов города Мурманска от 27.10.2017 № 40-712.</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7.6. Инженерное оборудование и обустройство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7.6.1. Инженерное оборудование территории – система сооружений и коммуникаций (сетей), обеспечивающих город тепловой, электрической, газовой энергией, водоснабжением, водоотведением, телерадиовещанием, телефонизацией. Линии электропередачи, линии связи (в том числе линейно-кабельные сооружения), трубопроводы являются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7.6.2. Строительство и реконструкция линейных объектов осуществляется в соответствии с генеральным планом муниципального образования город Мурманск, проектами планировки территорий и проектами межевания территорий.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7.6.3. Проектная документация на строительство и реконструкцию линейных объектов должна соответствовать требованиям технических регламентов. Проектная документация разрабатывается и согласовывается на основании действующих технических условий.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7.6.4. Проектирование линейных объектов следует производить только на актуализированном (в соответствии с действующими нормами) топографическом плане </w:t>
      </w:r>
      <w:r>
        <w:rPr>
          <w:rFonts w:ascii="Times New Roman" w:hAnsi="Times New Roman" w:cs="Times New Roman"/>
          <w:color w:val="010302"/>
          <w:sz w:val="24"/>
        </w:rPr>
        <w:br/>
        <w:t xml:space="preserve">М 1:500 – 1:1000, выполненном в цифровом виде и на бумажном носителе в системе координат, принятой на территории города Мурманска, и представленном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7.6.5. Строительные работы, связанные со строительством и реконструкцией линейных объектов, могут производиться только на основании разрешения на строительство, за </w:t>
      </w:r>
      <w:r>
        <w:rPr>
          <w:rFonts w:ascii="Times New Roman" w:hAnsi="Times New Roman" w:cs="Times New Roman"/>
          <w:color w:val="010302"/>
          <w:sz w:val="24"/>
        </w:rPr>
        <w:lastRenderedPageBreak/>
        <w:t xml:space="preserve">исключением случаев, предусмотренных частью 17 статьи 51 Градостроительного кодекса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7.6.6. Строительные работы, связанные с капитальным ремонтом линейных объектов, производятся после получения разрешения на осуществление земляных работ в структурном подразделении администрации города Мурманска, уполномоченном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7.6.7. Ответственность за сохранность геодезических знаков в районе выполнения работ возлагается на производителя работ.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7.6.8. До сдачи объекта в эксплуатацию заказчик обязан выполнить контрольно-исполнительную съемку объекта и передать в цифровом виде и на бумажном носителе в структурное подразделение администрации города Мурманска, уполномоченное в сфере градостроительства и территориального развития.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7.6.9. Исполнительная съемка линейных объектов выполняется заказчиком (застройщиком) до обратной засыпки траншей.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7.7. Красные линии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7.7.1. При проектировании и осуществлении любого вида строительства, реконструкции, посадке зеленых насаждений необходимо строго соблюдать границы территорий общего пользования – красные линии.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7.7.2. Установление, изменение, отмена красных линий осуществляется в ходе подготовки и утверждения документации по планировке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7.7.3. Реконструкция зданий, их частей, наземных сооружений (кроме указанных в пункте 7.7.4 настоящих Правил), находящихся в границах красных линий улиц и дорог или расположенных на участках, предназначенных для иного использования (прокладка городских инженерных коммуникаций, новых магистралей и улиц, устройство транспортных развязок, новых площадей, набережных, зеленых насаждений общего пользования), а также любой вид строительства, в том числе сооружение отдельных частей и деталей зданий (портики, лестницы), в границах красных линий не допускается.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7.7.4. Допускается размещение в границах красных линий территорий общего пользования – территорий, которыми беспрепятственно пользуется неограниченный круг лиц (в том числе площадей, улиц, проездов, набережных, береговых полос водных объектов общего пользования, скверов, бульваров):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инженерных коммуникаций (без возведения строений);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элементов благоустройства и озеленения;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w:t>
      </w:r>
      <w:proofErr w:type="spellStart"/>
      <w:r>
        <w:rPr>
          <w:rFonts w:ascii="Times New Roman" w:hAnsi="Times New Roman" w:cs="Times New Roman"/>
          <w:color w:val="010302"/>
          <w:sz w:val="24"/>
        </w:rPr>
        <w:t>шумозащитных</w:t>
      </w:r>
      <w:proofErr w:type="spellEnd"/>
      <w:r>
        <w:rPr>
          <w:rFonts w:ascii="Times New Roman" w:hAnsi="Times New Roman" w:cs="Times New Roman"/>
          <w:color w:val="010302"/>
          <w:sz w:val="24"/>
        </w:rPr>
        <w:t xml:space="preserve"> устройств;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рекламных конструкций;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технических средств информации и организации движения;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парковок (без устройства ограждений, сооружения подпорных стенок и других подобных элементов);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киосков для продажи печатных изделий;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остановочных павильонов на остановочных пунктах маршрутов регулярных перевозок;</w:t>
      </w:r>
    </w:p>
    <w:p w:rsidR="00B10B1F" w:rsidRDefault="00B10B1F" w:rsidP="00B10B1F">
      <w:pPr>
        <w:spacing w:after="0" w:line="240" w:lineRule="auto"/>
        <w:ind w:right="-2" w:firstLine="709"/>
        <w:jc w:val="both"/>
        <w:rPr>
          <w:rFonts w:ascii="Times New Roman" w:hAnsi="Times New Roman" w:cs="Times New Roman"/>
          <w:color w:val="010302"/>
          <w:sz w:val="24"/>
        </w:rPr>
      </w:pPr>
      <w:r w:rsidRPr="003F2FA4">
        <w:rPr>
          <w:rFonts w:ascii="Times New Roman" w:hAnsi="Times New Roman" w:cs="Times New Roman"/>
          <w:color w:val="010302"/>
          <w:sz w:val="24"/>
        </w:rPr>
        <w:t xml:space="preserve">- </w:t>
      </w:r>
      <w:proofErr w:type="spellStart"/>
      <w:r w:rsidRPr="003F2FA4">
        <w:rPr>
          <w:rFonts w:ascii="Times New Roman" w:hAnsi="Times New Roman" w:cs="Times New Roman"/>
          <w:color w:val="010302"/>
          <w:sz w:val="24"/>
        </w:rPr>
        <w:t>фудтраков</w:t>
      </w:r>
      <w:proofErr w:type="spellEnd"/>
      <w:r w:rsidRPr="003F2FA4">
        <w:rPr>
          <w:rFonts w:ascii="Times New Roman" w:hAnsi="Times New Roman" w:cs="Times New Roman"/>
          <w:color w:val="010302"/>
          <w:sz w:val="24"/>
        </w:rPr>
        <w:t xml:space="preserve"> для реализации продукции общественного питания, горячих и холодных безалкогольных напитков и сувенирной продукции</w:t>
      </w:r>
      <w:r>
        <w:rPr>
          <w:rFonts w:ascii="Times New Roman" w:hAnsi="Times New Roman" w:cs="Times New Roman"/>
          <w:color w:val="010302"/>
          <w:sz w:val="24"/>
        </w:rPr>
        <w:t>.</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7.7.5. Земельные участки, сформированные в границах красных линий, не предоставляются в собственность.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7.7.6. Физические и юридические и лица, допустившие нарушения границ красных линий, обязаны в сроки, установленные администрацией города Мурманска, устранить эти нарушения.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7.7.7. Физические и юридические лица при осуществлении строительства и реконструкции магистралей, улиц, инженерных коммуникаций и транспортных сооружений обязаны освободить земельный участок от строений и сооружений, расположенных в </w:t>
      </w:r>
      <w:r>
        <w:rPr>
          <w:rFonts w:ascii="Times New Roman" w:hAnsi="Times New Roman" w:cs="Times New Roman"/>
          <w:color w:val="010302"/>
          <w:sz w:val="24"/>
        </w:rPr>
        <w:lastRenderedPageBreak/>
        <w:t xml:space="preserve">границах красных линий, в соответствии с градостроительным и земельным законодательством.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7.8. Отдельные права использования земельных участков и объектов капитального строительства, возникшие до вступления в силу Правил. Использование и строительные изменения объектов недвижимости, не соответствующих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7.8.1. Принятые до введения в действие настоящих Правил муниципальные правовые акты муниципального образования городской округ город-герой Мурманск по вопросам землепользования и застройки применяются в части, не противоречащей настоящим Правилам.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7.8.2. Разрешения на строительство, выданные до вступления в силу настоящих Правил, являются действительными.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7.8.3. Отношения граждан и их объединений и органов местного самоуправления города Мурманска в части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7.8.5. Реконструкция указанных в пункте 7.8.4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 гигиеническими, противопожарными, иными нормативами и стандартами безопасности, охраны здоровья людей.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7.8.7.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7.8.8.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параметрами разрешенного строительства.</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 Карта градостроительного зонирования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8. Карта градостроительного зонирования, отдельные карты</w:t>
      </w:r>
    </w:p>
    <w:p w:rsidR="00B10B1F" w:rsidRDefault="00B10B1F" w:rsidP="00B10B1F">
      <w:pPr>
        <w:spacing w:after="0" w:line="240" w:lineRule="auto"/>
        <w:ind w:right="-2"/>
        <w:jc w:val="both"/>
        <w:rPr>
          <w:rFonts w:ascii="Times New Roman" w:hAnsi="Times New Roman" w:cs="Times New Roman"/>
          <w:b/>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8.1 Состав карт, включенных в Правила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8.1.1. Карты, включенные в состав Правил землепользования и застройки муниципального образования городской округ город-герой Мурманск,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8.1.2. Состав карт, включенных в Правила землепользования и застройки муниципального образования городской округ город-герой Мурманск входит карта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карте градостроительного зонирования муниципального образования городской округ город-герой Мурманск.</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8.1.3. Границы территориальных зон установлены на карте градостроительного зонирования. Границы территориальных зон установлены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функциональных зон и параметров их планируемого развития, определенных Генеральным планом муниципального образования городской округ город-герой Мурманск;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состава территориальных зон, определенного Градостроительным кодексом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сложившейся планировочной структуры территории и существующего землепользования;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планируемых изменений границ земель различных категорий;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предотвращения возможности причинения вреда объектам капитального строительства, расположенным на смежных земельных участках.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8.1.4. Границы территориальных зон установлены: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по линиям магистралей, улиц, проездов, разделяющим транспортные потоки противоположных направлений;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по красным линиям;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по границам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по границам населенных пунктов в пределах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по границам муниципального образования;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по естественным границам природных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b/>
          <w:color w:val="010302"/>
          <w:sz w:val="24"/>
        </w:rPr>
      </w:pPr>
      <w:r>
        <w:rPr>
          <w:rFonts w:ascii="Times New Roman" w:hAnsi="Times New Roman" w:cs="Times New Roman"/>
          <w:b/>
          <w:color w:val="010302"/>
          <w:sz w:val="24"/>
        </w:rPr>
        <w:t>8.2. Кодировка территориальных зон</w:t>
      </w:r>
    </w:p>
    <w:tbl>
      <w:tblPr>
        <w:tblStyle w:val="af8"/>
        <w:tblW w:w="0" w:type="auto"/>
        <w:tblLook w:val="04A0" w:firstRow="1" w:lastRow="0" w:firstColumn="1" w:lastColumn="0" w:noHBand="0" w:noVBand="1"/>
      </w:tblPr>
      <w:tblGrid>
        <w:gridCol w:w="2819"/>
        <w:gridCol w:w="1438"/>
        <w:gridCol w:w="5370"/>
      </w:tblGrid>
      <w:tr w:rsidR="00B10B1F" w:rsidTr="00AF1A9B">
        <w:trPr>
          <w:trHeight w:val="397"/>
        </w:trPr>
        <w:tc>
          <w:tcPr>
            <w:tcW w:w="2819"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Типы зон</w:t>
            </w:r>
          </w:p>
        </w:tc>
        <w:tc>
          <w:tcPr>
            <w:tcW w:w="1438"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Кодировка</w:t>
            </w:r>
          </w:p>
        </w:tc>
        <w:tc>
          <w:tcPr>
            <w:tcW w:w="5370" w:type="dxa"/>
            <w:vAlign w:val="center"/>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Виды зон</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Жилые зоны</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застройки многоэтажными многоквартирными домами</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Ж-2</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застройки </w:t>
            </w:r>
            <w:proofErr w:type="spellStart"/>
            <w:r>
              <w:rPr>
                <w:rFonts w:ascii="Times New Roman" w:hAnsi="Times New Roman" w:cs="Times New Roman"/>
                <w:sz w:val="24"/>
              </w:rPr>
              <w:t>среднеэтажными</w:t>
            </w:r>
            <w:proofErr w:type="spellEnd"/>
            <w:r>
              <w:rPr>
                <w:rFonts w:ascii="Times New Roman" w:hAnsi="Times New Roman" w:cs="Times New Roman"/>
                <w:sz w:val="24"/>
              </w:rPr>
              <w:t xml:space="preserve"> жилыми домами блокированной застройки и многоквартирными домами</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застройки индивидуальными жилыми домами и малоэтажными жилыми домами блокированной застройки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Ж-4</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индивидуальной жилой застройки</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Общественно-деловые зоны</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делового, общественного и коммерческого назначения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ЦИ</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Общественно-деловая зона исторического центра города</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здравоохранения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ЦС-2</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среднего и высшего профессионального образования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социального обеспечения и защиты</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ЦС-4</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религиозного назначения</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ЦС-5</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обслуживания объектов, необходимых для осуществления производственной и предпринимательской деятельности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ЦС-6</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рыночной и оптовой торговли</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ЦС-7</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объектов физкультуры и спорта</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Производственные зоны, зоны инженерной и транспортной инфраструктур</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П-1</w:t>
            </w:r>
          </w:p>
        </w:tc>
        <w:tc>
          <w:tcPr>
            <w:tcW w:w="5370" w:type="dxa"/>
          </w:tcPr>
          <w:p w:rsidR="00B10B1F" w:rsidRDefault="00B10B1F" w:rsidP="00AF1A9B">
            <w:pPr>
              <w:ind w:left="57" w:right="57"/>
              <w:rPr>
                <w:rFonts w:ascii="Times New Roman" w:hAnsi="Times New Roman" w:cs="Times New Roman"/>
                <w:color w:val="010302"/>
              </w:rPr>
            </w:pPr>
            <w:r>
              <w:rPr>
                <w:rFonts w:ascii="Times New Roman" w:hAnsi="Times New Roman" w:cs="Times New Roman"/>
                <w:color w:val="000000"/>
                <w:sz w:val="24"/>
                <w:szCs w:val="24"/>
              </w:rPr>
              <w:t>Зона</w:t>
            </w:r>
            <w:r>
              <w:rPr>
                <w:rFonts w:ascii="Times New Roman" w:hAnsi="Times New Roman" w:cs="Times New Roman"/>
                <w:color w:val="000000"/>
                <w:spacing w:val="57"/>
                <w:sz w:val="24"/>
                <w:szCs w:val="24"/>
              </w:rPr>
              <w:t xml:space="preserve"> </w:t>
            </w:r>
            <w:r>
              <w:rPr>
                <w:rFonts w:ascii="Times New Roman" w:hAnsi="Times New Roman" w:cs="Times New Roman"/>
                <w:color w:val="000000"/>
                <w:sz w:val="24"/>
                <w:szCs w:val="24"/>
              </w:rPr>
              <w:t>размещения</w:t>
            </w:r>
            <w:r>
              <w:rPr>
                <w:rFonts w:ascii="Times New Roman" w:hAnsi="Times New Roman" w:cs="Times New Roman"/>
                <w:color w:val="000000"/>
                <w:spacing w:val="57"/>
                <w:sz w:val="24"/>
                <w:szCs w:val="24"/>
              </w:rPr>
              <w:t xml:space="preserve"> </w:t>
            </w:r>
            <w:r>
              <w:rPr>
                <w:rFonts w:ascii="Times New Roman" w:hAnsi="Times New Roman" w:cs="Times New Roman"/>
                <w:color w:val="000000"/>
                <w:sz w:val="24"/>
                <w:szCs w:val="24"/>
              </w:rPr>
              <w:t>п</w:t>
            </w:r>
            <w:r>
              <w:rPr>
                <w:rFonts w:ascii="Times New Roman" w:hAnsi="Times New Roman" w:cs="Times New Roman"/>
                <w:color w:val="000000"/>
                <w:spacing w:val="-2"/>
                <w:sz w:val="24"/>
                <w:szCs w:val="24"/>
              </w:rPr>
              <w:t>р</w:t>
            </w:r>
            <w:r>
              <w:rPr>
                <w:rFonts w:ascii="Times New Roman" w:hAnsi="Times New Roman" w:cs="Times New Roman"/>
                <w:color w:val="000000"/>
                <w:sz w:val="24"/>
                <w:szCs w:val="24"/>
              </w:rPr>
              <w:t>оизводственн</w:t>
            </w:r>
            <w:r>
              <w:rPr>
                <w:rFonts w:ascii="Times New Roman" w:hAnsi="Times New Roman" w:cs="Times New Roman"/>
                <w:color w:val="000000"/>
                <w:spacing w:val="-2"/>
                <w:sz w:val="24"/>
                <w:szCs w:val="24"/>
              </w:rPr>
              <w:t>ы</w:t>
            </w:r>
            <w:r>
              <w:rPr>
                <w:rFonts w:ascii="Times New Roman" w:hAnsi="Times New Roman" w:cs="Times New Roman"/>
                <w:color w:val="000000"/>
                <w:sz w:val="24"/>
                <w:szCs w:val="24"/>
              </w:rPr>
              <w:t>х</w:t>
            </w:r>
            <w:r>
              <w:rPr>
                <w:rFonts w:ascii="Times New Roman" w:hAnsi="Times New Roman" w:cs="Times New Roman"/>
                <w:color w:val="000000"/>
                <w:spacing w:val="57"/>
                <w:sz w:val="24"/>
                <w:szCs w:val="24"/>
              </w:rPr>
              <w:t xml:space="preserve"> </w:t>
            </w:r>
            <w:r>
              <w:rPr>
                <w:rFonts w:ascii="Times New Roman" w:hAnsi="Times New Roman" w:cs="Times New Roman"/>
                <w:color w:val="000000"/>
                <w:sz w:val="24"/>
                <w:szCs w:val="24"/>
              </w:rPr>
              <w:t>о</w:t>
            </w:r>
            <w:r>
              <w:rPr>
                <w:rFonts w:ascii="Times New Roman" w:hAnsi="Times New Roman" w:cs="Times New Roman"/>
                <w:color w:val="000000"/>
                <w:spacing w:val="-2"/>
                <w:sz w:val="24"/>
                <w:szCs w:val="24"/>
              </w:rPr>
              <w:t>б</w:t>
            </w:r>
            <w:r>
              <w:rPr>
                <w:rFonts w:ascii="Times New Roman" w:hAnsi="Times New Roman" w:cs="Times New Roman"/>
                <w:color w:val="000000"/>
                <w:sz w:val="24"/>
                <w:szCs w:val="24"/>
              </w:rPr>
              <w:t>ъектов</w:t>
            </w:r>
            <w:r>
              <w:rPr>
                <w:rFonts w:ascii="Times New Roman" w:hAnsi="Times New Roman" w:cs="Times New Roman"/>
                <w:color w:val="000000"/>
                <w:spacing w:val="59"/>
                <w:sz w:val="24"/>
                <w:szCs w:val="24"/>
              </w:rPr>
              <w:t xml:space="preserve"> </w:t>
            </w:r>
            <w:r>
              <w:rPr>
                <w:rFonts w:ascii="Times New Roman" w:hAnsi="Times New Roman" w:cs="Times New Roman"/>
                <w:color w:val="000000"/>
                <w:spacing w:val="59"/>
                <w:sz w:val="24"/>
                <w:szCs w:val="24"/>
              </w:rPr>
              <w:br/>
            </w:r>
            <w:r>
              <w:rPr>
                <w:rFonts w:ascii="Times New Roman" w:hAnsi="Times New Roman" w:cs="Times New Roman"/>
                <w:color w:val="000000"/>
                <w:sz w:val="24"/>
                <w:szCs w:val="24"/>
              </w:rPr>
              <w:t xml:space="preserve">I-II класса опасности </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П-2 </w:t>
            </w:r>
          </w:p>
        </w:tc>
        <w:tc>
          <w:tcPr>
            <w:tcW w:w="5370" w:type="dxa"/>
          </w:tcPr>
          <w:p w:rsidR="00B10B1F" w:rsidRDefault="00B10B1F" w:rsidP="00AF1A9B">
            <w:pPr>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производственных объектов II</w:t>
            </w:r>
            <w:r>
              <w:rPr>
                <w:rFonts w:ascii="Times New Roman" w:hAnsi="Times New Roman" w:cs="Times New Roman"/>
                <w:color w:val="000000"/>
                <w:spacing w:val="-3"/>
                <w:sz w:val="24"/>
                <w:szCs w:val="24"/>
              </w:rPr>
              <w:t>I</w:t>
            </w:r>
            <w:r>
              <w:rPr>
                <w:rFonts w:ascii="Times New Roman" w:hAnsi="Times New Roman" w:cs="Times New Roman"/>
                <w:color w:val="000000"/>
                <w:sz w:val="24"/>
                <w:szCs w:val="24"/>
              </w:rPr>
              <w:t xml:space="preserve"> класса опасности </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П-3 </w:t>
            </w:r>
          </w:p>
        </w:tc>
        <w:tc>
          <w:tcPr>
            <w:tcW w:w="5370" w:type="dxa"/>
          </w:tcPr>
          <w:p w:rsidR="00B10B1F" w:rsidRDefault="00B10B1F" w:rsidP="00AF1A9B">
            <w:pPr>
              <w:ind w:left="57" w:right="57"/>
              <w:rPr>
                <w:rFonts w:ascii="Times New Roman" w:hAnsi="Times New Roman" w:cs="Times New Roman"/>
                <w:color w:val="010302"/>
              </w:rPr>
            </w:pPr>
            <w:r>
              <w:rPr>
                <w:rFonts w:ascii="Times New Roman" w:hAnsi="Times New Roman" w:cs="Times New Roman"/>
                <w:color w:val="000000"/>
                <w:sz w:val="24"/>
                <w:szCs w:val="24"/>
              </w:rPr>
              <w:t>Зона</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размещения</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производственн</w:t>
            </w:r>
            <w:r>
              <w:rPr>
                <w:rFonts w:ascii="Times New Roman" w:hAnsi="Times New Roman" w:cs="Times New Roman"/>
                <w:color w:val="000000"/>
                <w:spacing w:val="-2"/>
                <w:sz w:val="24"/>
                <w:szCs w:val="24"/>
              </w:rPr>
              <w:t>ы</w:t>
            </w:r>
            <w:r>
              <w:rPr>
                <w:rFonts w:ascii="Times New Roman" w:hAnsi="Times New Roman" w:cs="Times New Roman"/>
                <w:color w:val="000000"/>
                <w:sz w:val="24"/>
                <w:szCs w:val="24"/>
              </w:rPr>
              <w:t>х</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объектов</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1"/>
                <w:sz w:val="24"/>
                <w:szCs w:val="24"/>
              </w:rPr>
              <w:br/>
            </w:r>
            <w:r>
              <w:rPr>
                <w:rFonts w:ascii="Times New Roman" w:hAnsi="Times New Roman" w:cs="Times New Roman"/>
                <w:color w:val="000000"/>
                <w:spacing w:val="-3"/>
                <w:sz w:val="24"/>
                <w:szCs w:val="24"/>
              </w:rPr>
              <w:t>I</w:t>
            </w:r>
            <w:r>
              <w:rPr>
                <w:rFonts w:ascii="Times New Roman" w:hAnsi="Times New Roman" w:cs="Times New Roman"/>
                <w:color w:val="000000"/>
                <w:sz w:val="24"/>
                <w:szCs w:val="24"/>
              </w:rPr>
              <w:t xml:space="preserve">V-V класса опасности </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И-1 </w:t>
            </w:r>
          </w:p>
        </w:tc>
        <w:tc>
          <w:tcPr>
            <w:tcW w:w="5370" w:type="dxa"/>
          </w:tcPr>
          <w:p w:rsidR="00B10B1F" w:rsidRDefault="00B10B1F" w:rsidP="00AF1A9B">
            <w:pPr>
              <w:tabs>
                <w:tab w:val="left" w:pos="1246"/>
                <w:tab w:val="left" w:pos="3124"/>
                <w:tab w:val="left" w:pos="4693"/>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инженерной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ПТ </w:t>
            </w:r>
          </w:p>
        </w:tc>
        <w:tc>
          <w:tcPr>
            <w:tcW w:w="5370" w:type="dxa"/>
          </w:tcPr>
          <w:p w:rsidR="00B10B1F" w:rsidRDefault="00B10B1F" w:rsidP="00AF1A9B">
            <w:pPr>
              <w:ind w:left="57" w:right="57"/>
              <w:rPr>
                <w:rFonts w:ascii="Times New Roman" w:hAnsi="Times New Roman" w:cs="Times New Roman"/>
                <w:color w:val="010302"/>
              </w:rPr>
            </w:pPr>
            <w:r>
              <w:rPr>
                <w:rFonts w:ascii="Times New Roman" w:hAnsi="Times New Roman" w:cs="Times New Roman"/>
                <w:color w:val="000000"/>
                <w:sz w:val="24"/>
                <w:szCs w:val="24"/>
              </w:rPr>
              <w:t>Производственно-тран</w:t>
            </w:r>
            <w:r>
              <w:rPr>
                <w:rFonts w:ascii="Times New Roman" w:hAnsi="Times New Roman" w:cs="Times New Roman"/>
                <w:color w:val="000000"/>
                <w:spacing w:val="-3"/>
                <w:sz w:val="24"/>
                <w:szCs w:val="24"/>
              </w:rPr>
              <w:t>с</w:t>
            </w:r>
            <w:r>
              <w:rPr>
                <w:rFonts w:ascii="Times New Roman" w:hAnsi="Times New Roman" w:cs="Times New Roman"/>
                <w:color w:val="000000"/>
                <w:sz w:val="24"/>
                <w:szCs w:val="24"/>
              </w:rPr>
              <w:t>портная з</w:t>
            </w:r>
            <w:r>
              <w:rPr>
                <w:rFonts w:ascii="Times New Roman" w:hAnsi="Times New Roman" w:cs="Times New Roman"/>
                <w:color w:val="000000"/>
                <w:spacing w:val="-2"/>
                <w:sz w:val="24"/>
                <w:szCs w:val="24"/>
              </w:rPr>
              <w:t>о</w:t>
            </w:r>
            <w:r>
              <w:rPr>
                <w:rFonts w:ascii="Times New Roman" w:hAnsi="Times New Roman" w:cs="Times New Roman"/>
                <w:color w:val="000000"/>
                <w:sz w:val="24"/>
                <w:szCs w:val="24"/>
              </w:rPr>
              <w:t xml:space="preserve">на </w:t>
            </w:r>
          </w:p>
        </w:tc>
      </w:tr>
      <w:tr w:rsidR="00B10B1F" w:rsidTr="00AF1A9B">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Т-1</w:t>
            </w:r>
          </w:p>
        </w:tc>
        <w:tc>
          <w:tcPr>
            <w:tcW w:w="5370" w:type="dxa"/>
          </w:tcPr>
          <w:p w:rsidR="00B10B1F" w:rsidRDefault="00B10B1F" w:rsidP="00AF1A9B">
            <w:pPr>
              <w:tabs>
                <w:tab w:val="left" w:pos="1193"/>
                <w:tab w:val="left" w:pos="3021"/>
                <w:tab w:val="left" w:pos="4537"/>
              </w:tabs>
              <w:ind w:left="57" w:right="57"/>
              <w:rPr>
                <w:rFonts w:ascii="Times New Roman" w:hAnsi="Times New Roman" w:cs="Times New Roman"/>
                <w:color w:val="010302"/>
              </w:rPr>
            </w:pPr>
            <w:r>
              <w:rPr>
                <w:rFonts w:ascii="Times New Roman" w:hAnsi="Times New Roman" w:cs="Times New Roman"/>
                <w:color w:val="000000"/>
                <w:sz w:val="24"/>
                <w:szCs w:val="24"/>
              </w:rPr>
              <w:t>Зона размещения объектов транспортн</w:t>
            </w:r>
            <w:r>
              <w:rPr>
                <w:rFonts w:ascii="Times New Roman" w:hAnsi="Times New Roman" w:cs="Times New Roman"/>
                <w:color w:val="000000"/>
                <w:spacing w:val="-4"/>
                <w:sz w:val="24"/>
                <w:szCs w:val="24"/>
              </w:rPr>
              <w:t>о</w:t>
            </w:r>
            <w:r>
              <w:rPr>
                <w:rFonts w:ascii="Times New Roman" w:hAnsi="Times New Roman" w:cs="Times New Roman"/>
                <w:color w:val="000000"/>
                <w:sz w:val="24"/>
                <w:szCs w:val="24"/>
              </w:rPr>
              <w:t>й инфрастр</w:t>
            </w:r>
            <w:r>
              <w:rPr>
                <w:rFonts w:ascii="Times New Roman" w:hAnsi="Times New Roman" w:cs="Times New Roman"/>
                <w:color w:val="000000"/>
                <w:spacing w:val="-7"/>
                <w:sz w:val="24"/>
                <w:szCs w:val="24"/>
              </w:rPr>
              <w:t>у</w:t>
            </w:r>
            <w:r>
              <w:rPr>
                <w:rFonts w:ascii="Times New Roman" w:hAnsi="Times New Roman" w:cs="Times New Roman"/>
                <w:color w:val="000000"/>
                <w:sz w:val="24"/>
                <w:szCs w:val="24"/>
              </w:rPr>
              <w:t>кт</w:t>
            </w:r>
            <w:r>
              <w:rPr>
                <w:rFonts w:ascii="Times New Roman" w:hAnsi="Times New Roman" w:cs="Times New Roman"/>
                <w:color w:val="000000"/>
                <w:spacing w:val="-4"/>
                <w:sz w:val="24"/>
                <w:szCs w:val="24"/>
              </w:rPr>
              <w:t>у</w:t>
            </w:r>
            <w:r>
              <w:rPr>
                <w:rFonts w:ascii="Times New Roman" w:hAnsi="Times New Roman" w:cs="Times New Roman"/>
                <w:color w:val="000000"/>
                <w:sz w:val="24"/>
                <w:szCs w:val="24"/>
              </w:rPr>
              <w:t xml:space="preserve">ры </w:t>
            </w:r>
          </w:p>
        </w:tc>
      </w:tr>
      <w:tr w:rsidR="00B10B1F" w:rsidTr="00AF1A9B">
        <w:tc>
          <w:tcPr>
            <w:tcW w:w="2819"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Зоны сельскохозяйственного использования</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СХ-1 </w:t>
            </w:r>
            <w:r>
              <w:rPr>
                <w:rFonts w:ascii="Times New Roman" w:hAnsi="Times New Roman" w:cs="Times New Roman"/>
                <w:sz w:val="24"/>
              </w:rPr>
              <w:tab/>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занятая объектами сельскохозяйственного назначения и предназначенная для ведения сельского хозяйства</w:t>
            </w:r>
          </w:p>
        </w:tc>
      </w:tr>
      <w:tr w:rsidR="00B10B1F" w:rsidTr="00AF1A9B">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Рекреационные зоны</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Р-1 </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Зеленые насаждения общего пользования (парки, скверы, бульвары)</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Р-2</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Спортивно-рекреационная зона</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Р-3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Городские леса</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Р-4</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Озеро Семеновское</w:t>
            </w:r>
          </w:p>
        </w:tc>
      </w:tr>
    </w:tbl>
    <w:p w:rsidR="00B10B1F" w:rsidRDefault="00B10B1F" w:rsidP="00B10B1F"/>
    <w:tbl>
      <w:tblPr>
        <w:tblStyle w:val="af8"/>
        <w:tblW w:w="0" w:type="auto"/>
        <w:tblLook w:val="04A0" w:firstRow="1" w:lastRow="0" w:firstColumn="1" w:lastColumn="0" w:noHBand="0" w:noVBand="1"/>
      </w:tblPr>
      <w:tblGrid>
        <w:gridCol w:w="2819"/>
        <w:gridCol w:w="1438"/>
        <w:gridCol w:w="5370"/>
      </w:tblGrid>
      <w:tr w:rsidR="00B10B1F" w:rsidTr="00AF1A9B">
        <w:trPr>
          <w:trHeight w:val="397"/>
        </w:trPr>
        <w:tc>
          <w:tcPr>
            <w:tcW w:w="2819"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Зоны специального назначения</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размещения кладбищ </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С-2 </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 xml:space="preserve">Зона размещения полигонов ТКО </w:t>
            </w:r>
          </w:p>
        </w:tc>
      </w:tr>
      <w:tr w:rsidR="00B10B1F" w:rsidTr="00AF1A9B">
        <w:trPr>
          <w:trHeight w:val="397"/>
        </w:trPr>
        <w:tc>
          <w:tcPr>
            <w:tcW w:w="2819" w:type="dxa"/>
            <w:vMerge/>
          </w:tcPr>
          <w:p w:rsidR="00B10B1F" w:rsidRDefault="00B10B1F" w:rsidP="00AF1A9B">
            <w:pPr>
              <w:ind w:left="57" w:right="57"/>
              <w:rPr>
                <w:rFonts w:ascii="Times New Roman" w:hAnsi="Times New Roman" w:cs="Times New Roman"/>
                <w:color w:val="010302"/>
                <w:sz w:val="24"/>
              </w:rPr>
            </w:pP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С-3</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Зеленые насаждения специального назначения</w:t>
            </w:r>
          </w:p>
        </w:tc>
      </w:tr>
      <w:tr w:rsidR="00B10B1F" w:rsidTr="00AF1A9B">
        <w:tc>
          <w:tcPr>
            <w:tcW w:w="2819"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Зоны военных и режимных объектов</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РО</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Зона военных и режимных объектов</w:t>
            </w:r>
          </w:p>
        </w:tc>
      </w:tr>
      <w:tr w:rsidR="00B10B1F" w:rsidTr="00AF1A9B">
        <w:tc>
          <w:tcPr>
            <w:tcW w:w="2819"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Иные виды территориальных зон</w:t>
            </w:r>
          </w:p>
        </w:tc>
        <w:tc>
          <w:tcPr>
            <w:tcW w:w="1438"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Л-1</w:t>
            </w:r>
          </w:p>
        </w:tc>
        <w:tc>
          <w:tcPr>
            <w:tcW w:w="5370" w:type="dxa"/>
          </w:tcPr>
          <w:p w:rsidR="00B10B1F" w:rsidRDefault="00B10B1F" w:rsidP="00AF1A9B">
            <w:pPr>
              <w:ind w:left="57" w:right="57"/>
              <w:rPr>
                <w:rFonts w:ascii="Times New Roman" w:hAnsi="Times New Roman" w:cs="Times New Roman"/>
                <w:sz w:val="24"/>
              </w:rPr>
            </w:pPr>
            <w:r>
              <w:rPr>
                <w:rFonts w:ascii="Times New Roman" w:hAnsi="Times New Roman" w:cs="Times New Roman"/>
                <w:sz w:val="24"/>
              </w:rPr>
              <w:t>Сохраняемые природные ландшафты</w:t>
            </w:r>
          </w:p>
        </w:tc>
      </w:tr>
    </w:tbl>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tabs>
          <w:tab w:val="left" w:pos="851"/>
        </w:tabs>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8.3. Карта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8.3.1. На карте градостроительного зонирования: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отображены границы зон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отображены границы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 Территориальные зоны.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8.3.2.1. На карте градостроительного зонирования устанавливаются границы территориальных зон согласно </w:t>
      </w:r>
      <w:proofErr w:type="gramStart"/>
      <w:r>
        <w:rPr>
          <w:rFonts w:ascii="Times New Roman" w:hAnsi="Times New Roman" w:cs="Times New Roman"/>
          <w:color w:val="010302"/>
          <w:sz w:val="24"/>
        </w:rPr>
        <w:t>приложению</w:t>
      </w:r>
      <w:proofErr w:type="gramEnd"/>
      <w:r>
        <w:rPr>
          <w:rFonts w:ascii="Times New Roman" w:hAnsi="Times New Roman" w:cs="Times New Roman"/>
          <w:color w:val="010302"/>
          <w:sz w:val="24"/>
        </w:rPr>
        <w:t xml:space="preserve"> к настоящим Правилам.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8.3.2.2. Территориальные зоны обозначены на карте градостроительного зонирования по видам территориальных зон графически (цветом). Графическое (цветовое) обозначение территориальных зон на карте градостроительного зонирования дополнено цифровыми и буквенными обозначениями каждой из территориальных зон по их видам и составу в соответствии с кодировкой, указанной в подразделе 8.2 раздела 8 настоящих Правил.</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8.3.2.3. На картах градостроительного зонирования выделены следующие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жилые;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общественно-деловые;</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производственные, инженерной и транспортной инфраструктур;</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сельскохозяйственного использования;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рекреационного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6) специального назначения;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военных и режимных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 иные виды территориальных зон.</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8.3.2.4.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стоянок автомобильного транспорта, гаражей инвалидов, объектов, связанных с проживанием граждан и не оказывающих негативного воздействия на окружающую среду.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8.3.2.5. Общественно-деловые зоны предназначены для размещения объектов здравоохранения, культуры, торговли, общественного питания, социального и коммунально- 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общественно-деловой зоне исторического центра города в перечень разрешенных для размещения объектов капитального строительства, помимо указанных выше, включаются жилые дома, гостиницы.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8.3.2.6.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гаражей для собственных нужд, хранения автотранспорта,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8.3.2.7. Зона сельскохозяйственного использования предназначена для сохранения и развития сельскохозяйственных предприятий и обеспечивающих их инфраструктуру, предотвращения их использования для других видов деятельности в соответствии с Генеральным планом муниципального образования городской округ город-герой Мурманск.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8.3.2.8. В состав зон рекреационного назначения включаются зоны в границах территорий, занятых городскими лесами, скверами, парками, озерами, водохранилищами, береговыми полосами водных объектов общего пользования, а также территорий, используемых и предназначенных для отдыха, туризма, занятий физической культурой и спортом.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8.3.2.9. В состав зон специального назначения включаются зоны, занятые кладбищами,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8.3.2.10. В состав зон военных и режимных объектов включаются территории, занятые военными и режимными объектами.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8.3.2.11. В состав иных видов территориальных зон, выделенных с учетом функциональных зон и особенностей использования земельных участков города Мурманск, входит зона сохраняемых природных ландшафтов.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8.3.3.1. Виды зон с особыми условиями использования территорий, подлежащих отображению на карте градостроительного зонирования, установлены статьей 105 Земельного кодекса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8.3.3.2.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8.3.3.3.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8.3.3.4.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w:t>
      </w:r>
      <w:r>
        <w:rPr>
          <w:rFonts w:ascii="Times New Roman" w:hAnsi="Times New Roman" w:cs="Times New Roman"/>
          <w:color w:val="010302"/>
          <w:sz w:val="24"/>
        </w:rPr>
        <w:lastRenderedPageBreak/>
        <w:t>реконструированного объекта капитального строительства, в связи с размещением которого установлена или изменена такая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8.3.3.5. В соответствии с законодательством Российской Федерации на соответствующей карте в составе Правил могут отображаться следующие зоны с особыми условиями использования территорий: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зоны охраны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защитная зона объекта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охранная зона объектов электроэнергетики (объектов электросетевого хозяйства и объектов по производству электрической энергии);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охранная зона железных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5) придорожные полосы автомобильных дорог;</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6) охранная зона трубопроводов (газопроводов, нефтепроводов и нефтепродуктопроводов, </w:t>
      </w:r>
      <w:proofErr w:type="spellStart"/>
      <w:r>
        <w:rPr>
          <w:rFonts w:ascii="Times New Roman" w:hAnsi="Times New Roman" w:cs="Times New Roman"/>
          <w:color w:val="010302"/>
          <w:sz w:val="24"/>
        </w:rPr>
        <w:t>аммиакопроводов</w:t>
      </w:r>
      <w:proofErr w:type="spellEnd"/>
      <w:r>
        <w:rPr>
          <w:rFonts w:ascii="Times New Roman" w:hAnsi="Times New Roman" w:cs="Times New Roman"/>
          <w:color w:val="010302"/>
          <w:sz w:val="24"/>
        </w:rPr>
        <w:t>);</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7) охранная зона линий и сооружений связи;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 </w:t>
      </w:r>
      <w:proofErr w:type="spellStart"/>
      <w:r>
        <w:rPr>
          <w:rFonts w:ascii="Times New Roman" w:hAnsi="Times New Roman" w:cs="Times New Roman"/>
          <w:color w:val="010302"/>
          <w:sz w:val="24"/>
        </w:rPr>
        <w:t>приаэродромная</w:t>
      </w:r>
      <w:proofErr w:type="spellEnd"/>
      <w:r>
        <w:rPr>
          <w:rFonts w:ascii="Times New Roman" w:hAnsi="Times New Roman" w:cs="Times New Roman"/>
          <w:color w:val="010302"/>
          <w:sz w:val="24"/>
        </w:rPr>
        <w:t xml:space="preserve"> территория;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 зона охраняемого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 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12) охранная зона стационарных пунктов наблюдений за состоянием окружающей среды, ее загрязнением;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13) </w:t>
      </w:r>
      <w:proofErr w:type="spellStart"/>
      <w:r>
        <w:rPr>
          <w:rFonts w:ascii="Times New Roman" w:hAnsi="Times New Roman" w:cs="Times New Roman"/>
          <w:color w:val="010302"/>
          <w:sz w:val="24"/>
        </w:rPr>
        <w:t>водоохранная</w:t>
      </w:r>
      <w:proofErr w:type="spellEnd"/>
      <w:r>
        <w:rPr>
          <w:rFonts w:ascii="Times New Roman" w:hAnsi="Times New Roman" w:cs="Times New Roman"/>
          <w:color w:val="010302"/>
          <w:sz w:val="24"/>
        </w:rPr>
        <w:t xml:space="preserve">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14) прибрежная защитная полоса;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15) округ санитарной (горно-санитарной) охраны лечебно-оздоровительных местностей, курортов и природных лечебных ресурсов;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16)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17) зоны затопления и подтопления;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18) санитарно-защитная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19) зона ограничений передающего радиотехнического объекта, являющегося объектом капитального строительства;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20) охранная зона пунктов государственной геодезической сети, государственной нивелирной сети и государственной гравиметрической сети;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21) зона наблюдения;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22) зона безопасности с особым правовым режимом;</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23) </w:t>
      </w:r>
      <w:proofErr w:type="spellStart"/>
      <w:r>
        <w:rPr>
          <w:rFonts w:ascii="Times New Roman" w:hAnsi="Times New Roman" w:cs="Times New Roman"/>
          <w:color w:val="010302"/>
          <w:sz w:val="24"/>
        </w:rPr>
        <w:t>рыбохозяйственная</w:t>
      </w:r>
      <w:proofErr w:type="spellEnd"/>
      <w:r>
        <w:rPr>
          <w:rFonts w:ascii="Times New Roman" w:hAnsi="Times New Roman" w:cs="Times New Roman"/>
          <w:color w:val="010302"/>
          <w:sz w:val="24"/>
        </w:rPr>
        <w:t xml:space="preserve"> заповедная зона;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24) зона минимальных расстояний до магистральных или промышленных трубопроводов (газопроводов, нефтепроводов и нефтепродуктопроводов, </w:t>
      </w:r>
      <w:proofErr w:type="spellStart"/>
      <w:r>
        <w:rPr>
          <w:rFonts w:ascii="Times New Roman" w:hAnsi="Times New Roman" w:cs="Times New Roman"/>
          <w:color w:val="010302"/>
          <w:sz w:val="24"/>
        </w:rPr>
        <w:t>аммиакопроводов</w:t>
      </w:r>
      <w:proofErr w:type="spellEnd"/>
      <w:r>
        <w:rPr>
          <w:rFonts w:ascii="Times New Roman" w:hAnsi="Times New Roman" w:cs="Times New Roman"/>
          <w:color w:val="010302"/>
          <w:sz w:val="24"/>
        </w:rPr>
        <w:t>);</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25) охранная зона гидроэнергетического объекта;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26) охранная зона объектов инфраструктуры метрополитена;</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27) охранная зона тепловых сетей.</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8.3.3.6.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8.3.3.7. Порядок установления и использования территорий зоны с особыми условиями определяется федеральным законом, подзаконным актом, которым эта зона была установлена.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 Территории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8.3.4.2. 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8.3.4.3.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8.3.4.4.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8.3.4.5. Проект границ территории объекта культурного наследия оформляется в графической форме и в текстовой форме (в виде схемы границ).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8.3.4.6.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от 26.10.2006 № 801-01-ЗМО «Об объектах культурного наследия (памятниках истории и культуры) в Мурманской области».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8.3.4.7.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 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Российской Федерации» для утверждения границ территории объекта культурного наследия. </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8.3.4.8.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B10B1F" w:rsidRDefault="00B10B1F" w:rsidP="00B10B1F">
      <w:pPr>
        <w:tabs>
          <w:tab w:val="left" w:pos="851"/>
        </w:tabs>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Глава III. Градостроительные регламенты</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9. Общие положения</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9.1. Цели установления, содержание градостроительных регламентов. Действие градостроительных регламентов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9.1.1. Градостроительный регламент устанавливается в целях определения правового режима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9.1.2. Градостроительные регламенты устанавливаются с учетом: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фактического использования земельных участков и объектов капитального строительства в границах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функциональных зон и характеристик их планируемого развития, определенных документами территориального планирования муниципальных образований;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видов территориальных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5) требований охраны объектов культурного наследия, а также особо охраняемых природных территорий, иных природных объектов.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9.1.3.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9.1.4. Действие градостроительного регламента не распространяется на земельные участки: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в границах территорий общего 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предназначенные для размещения линейных объектов и (или) занятые линейными объектами;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предоставленные для добычи полезных ископаемых.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9.1.5.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r>
        <w:rPr>
          <w:rFonts w:ascii="Times New Roman" w:hAnsi="Times New Roman" w:cs="Times New Roman"/>
          <w:color w:val="010302"/>
          <w:sz w:val="24"/>
        </w:rPr>
        <w:lastRenderedPageBreak/>
        <w:t>земельных участков, расположенных в границах особых экономических зон и территорий опережающего развития.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9.2 Состав и содержание градостроительных регламентов, особенности их применения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виды разрешенного использования земельных участков 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9.2.2. 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пунктом 3.1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t>№ П/0412.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Отнесение объектов, не перечисленных в классификаторе видов разрешенного использования земельных участков, утверждённом приказом </w:t>
      </w:r>
      <w:proofErr w:type="spellStart"/>
      <w:r>
        <w:rPr>
          <w:rFonts w:ascii="Times New Roman" w:hAnsi="Times New Roman" w:cs="Times New Roman"/>
          <w:color w:val="010302"/>
          <w:sz w:val="24"/>
        </w:rPr>
        <w:t>Росреестра</w:t>
      </w:r>
      <w:proofErr w:type="spellEnd"/>
      <w:r>
        <w:rPr>
          <w:rFonts w:ascii="Times New Roman" w:hAnsi="Times New Roman" w:cs="Times New Roman"/>
          <w:color w:val="010302"/>
          <w:sz w:val="24"/>
        </w:rPr>
        <w:t xml:space="preserve"> от 10.11.2020 </w:t>
      </w:r>
      <w:r>
        <w:rPr>
          <w:rFonts w:ascii="Times New Roman" w:hAnsi="Times New Roman" w:cs="Times New Roman"/>
          <w:color w:val="010302"/>
          <w:sz w:val="24"/>
        </w:rPr>
        <w:br/>
        <w:t xml:space="preserve">№ П/0412, к объектам основных или условно разрешенных видов использования земельных участков, осуществляется комиссией.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9.2.3.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предельную высоту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w:t>
      </w:r>
      <w:r>
        <w:rPr>
          <w:rFonts w:ascii="Times New Roman" w:hAnsi="Times New Roman" w:cs="Times New Roman"/>
          <w:color w:val="010302"/>
          <w:sz w:val="24"/>
        </w:rPr>
        <w:lastRenderedPageBreak/>
        <w:t xml:space="preserve">2-4 настоящего 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9.3. Предельные (минимальные и (или) максимальные) размеры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9.3.1. В составе градостроительных регламентов настоящих Правил установлены предельные (минимальные и (или) максимальные) размеры земельных участков – их площадь.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выражается в квадратных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9.3.2. Предельные размеры земельных участков для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9.3.2.1. Для объектов индивидуального жилищного строительства, за исключением случая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400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случае образования земельного участка для бесплатного предоставления в собственность многодетной семье: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1000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1500 кв.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9.3.2.2. Для малоэтажных многоквартирных жилых домов, в том числе в застройке блокированного типа: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максимальная площадь земельных участков принимается из расчета на одну квартиру – 100 кв. м (без учета площади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9.3.2.3. Для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xml:space="preserve"> жилых домов, многоэтажных жилых домов: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принимается из расчета на одну квартиру – 30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принимается из расчета на одну квартиру – 60 кв. м (без учета площади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обеспечения предельной минимальной площади земельных участков допустимо образование многоконтурных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существующих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многоэтажных жилых домов, для которых не представляется возможным осуществить соблюдения предельных минимальных размеров из-за сложившейся градостроительной ситуации, минимальная площадь земельных участков из расчета на одну квартиру (без учета площади застройки) принимается по границам смежных земельных участков, территорий общего пользования, объектов, предназначенных для обеспечения бытовых нужд и досуга жителей близлежащих домов, при этом в обязательном порядке в границы земельного участка включаются подходы и подъезды к входным группам домов.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9.3.2.4. Максимальная площадь земельных участков для иных объектов, исключая объекты жилой застройки,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9.3.3. Предельные размеры земельных участков для общественно-деловых зон: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(исключая объекты жилой застройки) принимается в соответствии с «СП 42.13330.2016. Свод правил. Градостроительство. </w:t>
      </w:r>
      <w:r>
        <w:rPr>
          <w:rFonts w:ascii="Times New Roman" w:hAnsi="Times New Roman" w:cs="Times New Roman"/>
          <w:color w:val="010302"/>
          <w:sz w:val="24"/>
        </w:rPr>
        <w:lastRenderedPageBreak/>
        <w:t xml:space="preserve">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(исключая объекты жилой застройки) – 1,0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малоэтажных многоквартирных жилых домов, </w:t>
      </w:r>
      <w:proofErr w:type="spellStart"/>
      <w:r>
        <w:rPr>
          <w:rFonts w:ascii="Times New Roman" w:hAnsi="Times New Roman" w:cs="Times New Roman"/>
          <w:color w:val="010302"/>
          <w:sz w:val="24"/>
        </w:rPr>
        <w:t>среднеэтажных</w:t>
      </w:r>
      <w:proofErr w:type="spellEnd"/>
      <w:r>
        <w:rPr>
          <w:rFonts w:ascii="Times New Roman" w:hAnsi="Times New Roman" w:cs="Times New Roman"/>
          <w:color w:val="010302"/>
          <w:sz w:val="24"/>
        </w:rPr>
        <w:t xml:space="preserve"> жилых домов, многоэтажных жилых домов, размещаемых в общественно деловой зоне предельные размеры земельных участков установлены в соответствии с пунктами 9.3.2.2, 9.3.2.3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 Предельные размеры земельных участков для производственных зон, зон инженерной и транспортной инфраструктур: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9.3.4.1. Для промышленных, научно-производственных и коммунально-складских объектов максимальная площадь земельных участков промышленного предприятия принимается равной отношению площади его застройки к показателю нормативной плотности застройки площадок промышленных предприятий.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Основными показателями плотности застройки являются: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коэффициент застройки – отношение площади, занятой под зданиями и сооружениями, к площади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коэффициент плотности застройки – отношение площади всех этажей зданий и сооружений к площади участка.</w:t>
      </w:r>
    </w:p>
    <w:p w:rsidR="00B10B1F" w:rsidRDefault="00B10B1F" w:rsidP="00B10B1F">
      <w:pPr>
        <w:spacing w:after="120" w:line="240" w:lineRule="auto"/>
        <w:jc w:val="center"/>
        <w:rPr>
          <w:rFonts w:ascii="Times New Roman" w:hAnsi="Times New Roman" w:cs="Times New Roman"/>
          <w:color w:val="010302"/>
          <w:sz w:val="24"/>
        </w:rPr>
      </w:pPr>
      <w:r>
        <w:rPr>
          <w:rFonts w:ascii="Times New Roman" w:hAnsi="Times New Roman" w:cs="Times New Roman"/>
          <w:color w:val="010302"/>
          <w:sz w:val="24"/>
        </w:rPr>
        <w:t>Показатели плотности застройки участков</w:t>
      </w:r>
    </w:p>
    <w:tbl>
      <w:tblPr>
        <w:tblStyle w:val="af8"/>
        <w:tblW w:w="0" w:type="auto"/>
        <w:tblLook w:val="04A0" w:firstRow="1" w:lastRow="0" w:firstColumn="1" w:lastColumn="0" w:noHBand="0" w:noVBand="1"/>
      </w:tblPr>
      <w:tblGrid>
        <w:gridCol w:w="4390"/>
        <w:gridCol w:w="2551"/>
        <w:gridCol w:w="2686"/>
      </w:tblGrid>
      <w:tr w:rsidR="00B10B1F" w:rsidTr="00AF1A9B">
        <w:tc>
          <w:tcPr>
            <w:tcW w:w="4390"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Территориальные зоны</w:t>
            </w:r>
          </w:p>
        </w:tc>
        <w:tc>
          <w:tcPr>
            <w:tcW w:w="2551"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застройки</w:t>
            </w:r>
          </w:p>
        </w:tc>
        <w:tc>
          <w:tcPr>
            <w:tcW w:w="2686"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Коэффициент плотности застройки</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Промышленная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0,8</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2,4</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Научно-производственная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1,0</w:t>
            </w:r>
          </w:p>
        </w:tc>
      </w:tr>
      <w:tr w:rsidR="00B10B1F" w:rsidTr="00AF1A9B">
        <w:trPr>
          <w:trHeight w:val="397"/>
        </w:trPr>
        <w:tc>
          <w:tcPr>
            <w:tcW w:w="4390" w:type="dxa"/>
            <w:vAlign w:val="center"/>
          </w:tcPr>
          <w:p w:rsidR="00B10B1F" w:rsidRDefault="00B10B1F" w:rsidP="00AF1A9B">
            <w:pPr>
              <w:ind w:left="57" w:right="57"/>
              <w:rPr>
                <w:rFonts w:ascii="Times New Roman" w:hAnsi="Times New Roman" w:cs="Times New Roman"/>
                <w:sz w:val="24"/>
                <w:szCs w:val="24"/>
              </w:rPr>
            </w:pPr>
            <w:r>
              <w:rPr>
                <w:rFonts w:ascii="Times New Roman" w:hAnsi="Times New Roman" w:cs="Times New Roman"/>
                <w:sz w:val="24"/>
                <w:szCs w:val="24"/>
              </w:rPr>
              <w:t>Коммунально-складская</w:t>
            </w:r>
          </w:p>
        </w:tc>
        <w:tc>
          <w:tcPr>
            <w:tcW w:w="2551"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0,6</w:t>
            </w:r>
          </w:p>
        </w:tc>
        <w:tc>
          <w:tcPr>
            <w:tcW w:w="2686" w:type="dxa"/>
            <w:vAlign w:val="center"/>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1,8</w:t>
            </w:r>
          </w:p>
        </w:tc>
      </w:tr>
    </w:tbl>
    <w:p w:rsidR="00B10B1F" w:rsidRDefault="00B10B1F" w:rsidP="00B10B1F">
      <w:pPr>
        <w:spacing w:after="0" w:line="240" w:lineRule="auto"/>
        <w:ind w:right="-2"/>
        <w:jc w:val="center"/>
        <w:rPr>
          <w:rFonts w:ascii="Times New Roman" w:hAnsi="Times New Roman" w:cs="Times New Roman"/>
          <w:color w:val="010302"/>
          <w:sz w:val="24"/>
        </w:rPr>
      </w:pPr>
    </w:p>
    <w:p w:rsidR="00B10B1F" w:rsidRDefault="00B10B1F" w:rsidP="00B10B1F">
      <w:pPr>
        <w:spacing w:after="120" w:line="240" w:lineRule="auto"/>
        <w:ind w:firstLine="709"/>
        <w:rPr>
          <w:rFonts w:ascii="Times New Roman" w:hAnsi="Times New Roman" w:cs="Times New Roman"/>
          <w:color w:val="010302"/>
          <w:sz w:val="24"/>
        </w:rPr>
      </w:pPr>
      <w:r>
        <w:rPr>
          <w:rFonts w:ascii="Times New Roman" w:hAnsi="Times New Roman" w:cs="Times New Roman"/>
          <w:color w:val="010302"/>
          <w:sz w:val="24"/>
        </w:rPr>
        <w:t xml:space="preserve">Максимальные размеры земельных участков </w:t>
      </w:r>
      <w:proofErr w:type="spellStart"/>
      <w:r>
        <w:rPr>
          <w:rFonts w:ascii="Times New Roman" w:hAnsi="Times New Roman" w:cs="Times New Roman"/>
          <w:color w:val="010302"/>
          <w:sz w:val="24"/>
        </w:rPr>
        <w:t>общетоварных</w:t>
      </w:r>
      <w:proofErr w:type="spellEnd"/>
      <w:r>
        <w:rPr>
          <w:rFonts w:ascii="Times New Roman" w:hAnsi="Times New Roman" w:cs="Times New Roman"/>
          <w:color w:val="010302"/>
          <w:sz w:val="24"/>
        </w:rPr>
        <w:t xml:space="preserve"> складов на 1 тыс. чел.</w:t>
      </w:r>
    </w:p>
    <w:tbl>
      <w:tblPr>
        <w:tblStyle w:val="af8"/>
        <w:tblW w:w="0" w:type="auto"/>
        <w:tblLook w:val="04A0" w:firstRow="1" w:lastRow="0" w:firstColumn="1" w:lastColumn="0" w:noHBand="0" w:noVBand="1"/>
      </w:tblPr>
      <w:tblGrid>
        <w:gridCol w:w="3209"/>
        <w:gridCol w:w="3209"/>
        <w:gridCol w:w="3209"/>
      </w:tblGrid>
      <w:tr w:rsidR="00B10B1F" w:rsidTr="00AF1A9B">
        <w:tc>
          <w:tcPr>
            <w:tcW w:w="3209" w:type="dxa"/>
          </w:tcPr>
          <w:p w:rsidR="00B10B1F" w:rsidRDefault="00B10B1F" w:rsidP="00AF1A9B">
            <w:pPr>
              <w:pStyle w:val="Default"/>
              <w:ind w:left="57" w:right="57"/>
              <w:jc w:val="center"/>
              <w:rPr>
                <w:color w:val="auto"/>
                <w:sz w:val="23"/>
                <w:szCs w:val="23"/>
              </w:rPr>
            </w:pPr>
            <w:proofErr w:type="spellStart"/>
            <w:r>
              <w:rPr>
                <w:color w:val="auto"/>
                <w:sz w:val="23"/>
                <w:szCs w:val="23"/>
              </w:rPr>
              <w:t>Общетоварные</w:t>
            </w:r>
            <w:proofErr w:type="spellEnd"/>
            <w:r>
              <w:rPr>
                <w:color w:val="auto"/>
                <w:sz w:val="23"/>
                <w:szCs w:val="23"/>
              </w:rPr>
              <w:t xml:space="preserve"> склады</w:t>
            </w:r>
          </w:p>
        </w:tc>
        <w:tc>
          <w:tcPr>
            <w:tcW w:w="3209" w:type="dxa"/>
          </w:tcPr>
          <w:p w:rsidR="00B10B1F" w:rsidRDefault="00B10B1F" w:rsidP="00AF1A9B">
            <w:pPr>
              <w:pStyle w:val="Default"/>
              <w:ind w:left="57" w:right="57"/>
              <w:jc w:val="center"/>
              <w:rPr>
                <w:color w:val="auto"/>
                <w:sz w:val="23"/>
                <w:szCs w:val="23"/>
              </w:rPr>
            </w:pPr>
            <w:r>
              <w:rPr>
                <w:color w:val="auto"/>
                <w:sz w:val="23"/>
                <w:szCs w:val="23"/>
              </w:rPr>
              <w:t>Площадь складов, кв. м</w:t>
            </w:r>
          </w:p>
        </w:tc>
        <w:tc>
          <w:tcPr>
            <w:tcW w:w="3209" w:type="dxa"/>
          </w:tcPr>
          <w:p w:rsidR="00B10B1F" w:rsidRDefault="00B10B1F" w:rsidP="00AF1A9B">
            <w:pPr>
              <w:pStyle w:val="Default"/>
              <w:ind w:left="57" w:right="57"/>
              <w:jc w:val="center"/>
              <w:rPr>
                <w:color w:val="auto"/>
                <w:sz w:val="23"/>
                <w:szCs w:val="23"/>
              </w:rPr>
            </w:pPr>
            <w:r>
              <w:rPr>
                <w:color w:val="auto"/>
                <w:sz w:val="23"/>
                <w:szCs w:val="23"/>
              </w:rPr>
              <w:t>Размеры земельных участков, кв. м</w:t>
            </w:r>
          </w:p>
        </w:tc>
      </w:tr>
      <w:tr w:rsidR="00B10B1F" w:rsidTr="00AF1A9B">
        <w:tc>
          <w:tcPr>
            <w:tcW w:w="3209" w:type="dxa"/>
          </w:tcPr>
          <w:p w:rsidR="00B10B1F" w:rsidRDefault="00B10B1F" w:rsidP="00AF1A9B">
            <w:pPr>
              <w:pStyle w:val="Default"/>
              <w:ind w:left="57" w:right="57"/>
              <w:rPr>
                <w:color w:val="auto"/>
                <w:sz w:val="23"/>
                <w:szCs w:val="23"/>
              </w:rPr>
            </w:pPr>
            <w:r>
              <w:rPr>
                <w:color w:val="auto"/>
                <w:sz w:val="23"/>
                <w:szCs w:val="23"/>
              </w:rPr>
              <w:t xml:space="preserve">Продовольственных товаров </w:t>
            </w:r>
          </w:p>
        </w:tc>
        <w:tc>
          <w:tcPr>
            <w:tcW w:w="3209" w:type="dxa"/>
          </w:tcPr>
          <w:p w:rsidR="00B10B1F" w:rsidRDefault="00B10B1F" w:rsidP="00AF1A9B">
            <w:pPr>
              <w:pStyle w:val="Default"/>
              <w:ind w:left="57" w:right="57"/>
              <w:jc w:val="center"/>
              <w:rPr>
                <w:color w:val="auto"/>
                <w:sz w:val="23"/>
                <w:szCs w:val="23"/>
              </w:rPr>
            </w:pPr>
            <w:r>
              <w:rPr>
                <w:color w:val="auto"/>
                <w:sz w:val="23"/>
                <w:szCs w:val="23"/>
              </w:rPr>
              <w:t>77</w:t>
            </w:r>
          </w:p>
        </w:tc>
        <w:tc>
          <w:tcPr>
            <w:tcW w:w="3209" w:type="dxa"/>
          </w:tcPr>
          <w:p w:rsidR="00B10B1F" w:rsidRDefault="00B10B1F" w:rsidP="00AF1A9B">
            <w:pPr>
              <w:pStyle w:val="Default"/>
              <w:ind w:left="57" w:right="57"/>
              <w:jc w:val="center"/>
              <w:rPr>
                <w:color w:val="auto"/>
                <w:sz w:val="23"/>
                <w:szCs w:val="23"/>
              </w:rPr>
            </w:pPr>
            <w:r>
              <w:rPr>
                <w:color w:val="auto"/>
                <w:sz w:val="23"/>
                <w:szCs w:val="23"/>
              </w:rPr>
              <w:t>310 &lt;*&gt;</w:t>
            </w:r>
          </w:p>
          <w:p w:rsidR="00B10B1F" w:rsidRDefault="00B10B1F" w:rsidP="00AF1A9B">
            <w:pPr>
              <w:pStyle w:val="Default"/>
              <w:ind w:left="57" w:right="57"/>
              <w:jc w:val="center"/>
              <w:rPr>
                <w:color w:val="auto"/>
                <w:sz w:val="23"/>
                <w:szCs w:val="23"/>
              </w:rPr>
            </w:pPr>
            <w:r>
              <w:rPr>
                <w:color w:val="auto"/>
                <w:sz w:val="23"/>
                <w:szCs w:val="23"/>
              </w:rPr>
              <w:t>-------------</w:t>
            </w:r>
          </w:p>
          <w:p w:rsidR="00B10B1F" w:rsidRDefault="00B10B1F" w:rsidP="00AF1A9B">
            <w:pPr>
              <w:pStyle w:val="Default"/>
              <w:ind w:left="57" w:right="57"/>
              <w:jc w:val="center"/>
              <w:rPr>
                <w:color w:val="auto"/>
                <w:sz w:val="23"/>
                <w:szCs w:val="23"/>
              </w:rPr>
            </w:pPr>
            <w:r>
              <w:rPr>
                <w:color w:val="auto"/>
                <w:sz w:val="23"/>
                <w:szCs w:val="23"/>
              </w:rPr>
              <w:t>210</w:t>
            </w:r>
          </w:p>
        </w:tc>
      </w:tr>
      <w:tr w:rsidR="00B10B1F" w:rsidTr="00AF1A9B">
        <w:tc>
          <w:tcPr>
            <w:tcW w:w="3209" w:type="dxa"/>
          </w:tcPr>
          <w:p w:rsidR="00B10B1F" w:rsidRDefault="00B10B1F" w:rsidP="00AF1A9B">
            <w:pPr>
              <w:pStyle w:val="Default"/>
              <w:ind w:left="57" w:right="57"/>
              <w:rPr>
                <w:color w:val="auto"/>
                <w:sz w:val="23"/>
                <w:szCs w:val="23"/>
              </w:rPr>
            </w:pPr>
            <w:r>
              <w:rPr>
                <w:color w:val="auto"/>
                <w:sz w:val="23"/>
                <w:szCs w:val="23"/>
              </w:rPr>
              <w:t xml:space="preserve">Непродовольственных товаров </w:t>
            </w:r>
          </w:p>
        </w:tc>
        <w:tc>
          <w:tcPr>
            <w:tcW w:w="3209" w:type="dxa"/>
          </w:tcPr>
          <w:p w:rsidR="00B10B1F" w:rsidRDefault="00B10B1F" w:rsidP="00AF1A9B">
            <w:pPr>
              <w:pStyle w:val="Default"/>
              <w:ind w:left="57" w:right="57"/>
              <w:jc w:val="center"/>
              <w:rPr>
                <w:color w:val="auto"/>
                <w:sz w:val="23"/>
                <w:szCs w:val="23"/>
              </w:rPr>
            </w:pPr>
            <w:r>
              <w:rPr>
                <w:color w:val="auto"/>
                <w:sz w:val="23"/>
                <w:szCs w:val="23"/>
              </w:rPr>
              <w:t>217</w:t>
            </w:r>
          </w:p>
        </w:tc>
        <w:tc>
          <w:tcPr>
            <w:tcW w:w="3209" w:type="dxa"/>
          </w:tcPr>
          <w:p w:rsidR="00B10B1F" w:rsidRDefault="00B10B1F" w:rsidP="00AF1A9B">
            <w:pPr>
              <w:pStyle w:val="Default"/>
              <w:ind w:left="57" w:right="57"/>
              <w:jc w:val="center"/>
              <w:rPr>
                <w:color w:val="auto"/>
                <w:sz w:val="23"/>
                <w:szCs w:val="23"/>
              </w:rPr>
            </w:pPr>
            <w:r>
              <w:rPr>
                <w:color w:val="auto"/>
                <w:sz w:val="23"/>
                <w:szCs w:val="23"/>
              </w:rPr>
              <w:t>740 &lt;*&gt;</w:t>
            </w:r>
          </w:p>
          <w:p w:rsidR="00B10B1F" w:rsidRDefault="00B10B1F" w:rsidP="00AF1A9B">
            <w:pPr>
              <w:pStyle w:val="Default"/>
              <w:ind w:left="57" w:right="57"/>
              <w:jc w:val="center"/>
              <w:rPr>
                <w:color w:val="auto"/>
                <w:sz w:val="23"/>
                <w:szCs w:val="23"/>
              </w:rPr>
            </w:pPr>
            <w:r>
              <w:rPr>
                <w:color w:val="auto"/>
                <w:sz w:val="23"/>
                <w:szCs w:val="23"/>
              </w:rPr>
              <w:t>-------------</w:t>
            </w:r>
          </w:p>
          <w:p w:rsidR="00B10B1F" w:rsidRDefault="00B10B1F" w:rsidP="00AF1A9B">
            <w:pPr>
              <w:pStyle w:val="Default"/>
              <w:ind w:left="57" w:right="57"/>
              <w:jc w:val="center"/>
              <w:rPr>
                <w:color w:val="auto"/>
                <w:sz w:val="23"/>
                <w:szCs w:val="23"/>
              </w:rPr>
            </w:pPr>
            <w:r>
              <w:rPr>
                <w:color w:val="auto"/>
                <w:sz w:val="23"/>
                <w:szCs w:val="23"/>
              </w:rPr>
              <w:t>490</w:t>
            </w:r>
          </w:p>
        </w:tc>
      </w:tr>
      <w:tr w:rsidR="00B10B1F" w:rsidTr="00AF1A9B">
        <w:tc>
          <w:tcPr>
            <w:tcW w:w="9627" w:type="dxa"/>
            <w:gridSpan w:val="3"/>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&lt;*&gt; В числителе приведены нормы для одноэтажных складов, в знаменателе – для многоэтажных (при средней высоте этажей 6 м).</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специализированных складов на 1 тыс. чел.</w:t>
      </w:r>
    </w:p>
    <w:tbl>
      <w:tblPr>
        <w:tblStyle w:val="af8"/>
        <w:tblW w:w="0" w:type="auto"/>
        <w:tblLook w:val="04A0" w:firstRow="1" w:lastRow="0" w:firstColumn="1" w:lastColumn="0" w:noHBand="0" w:noVBand="1"/>
      </w:tblPr>
      <w:tblGrid>
        <w:gridCol w:w="4815"/>
        <w:gridCol w:w="2410"/>
        <w:gridCol w:w="2402"/>
      </w:tblGrid>
      <w:tr w:rsidR="00B10B1F" w:rsidTr="00AF1A9B">
        <w:tc>
          <w:tcPr>
            <w:tcW w:w="4815" w:type="dxa"/>
          </w:tcPr>
          <w:p w:rsidR="00B10B1F" w:rsidRDefault="00B10B1F" w:rsidP="00AF1A9B">
            <w:pPr>
              <w:pStyle w:val="Default"/>
              <w:ind w:left="57" w:right="57"/>
              <w:jc w:val="center"/>
              <w:rPr>
                <w:sz w:val="23"/>
                <w:szCs w:val="23"/>
              </w:rPr>
            </w:pPr>
            <w:r>
              <w:rPr>
                <w:sz w:val="23"/>
                <w:szCs w:val="23"/>
              </w:rPr>
              <w:t>Специализированные склады</w:t>
            </w:r>
          </w:p>
        </w:tc>
        <w:tc>
          <w:tcPr>
            <w:tcW w:w="2410" w:type="dxa"/>
          </w:tcPr>
          <w:p w:rsidR="00B10B1F" w:rsidRDefault="00B10B1F" w:rsidP="00AF1A9B">
            <w:pPr>
              <w:pStyle w:val="Default"/>
              <w:ind w:left="57" w:right="57"/>
              <w:jc w:val="center"/>
              <w:rPr>
                <w:sz w:val="23"/>
                <w:szCs w:val="23"/>
              </w:rPr>
            </w:pPr>
            <w:r>
              <w:rPr>
                <w:sz w:val="23"/>
                <w:szCs w:val="23"/>
              </w:rPr>
              <w:t>Вместимость складов, т</w:t>
            </w:r>
          </w:p>
        </w:tc>
        <w:tc>
          <w:tcPr>
            <w:tcW w:w="2402" w:type="dxa"/>
          </w:tcPr>
          <w:p w:rsidR="00B10B1F" w:rsidRDefault="00B10B1F" w:rsidP="00AF1A9B">
            <w:pPr>
              <w:pStyle w:val="Default"/>
              <w:ind w:left="57" w:right="57"/>
              <w:jc w:val="center"/>
              <w:rPr>
                <w:sz w:val="23"/>
                <w:szCs w:val="23"/>
              </w:rPr>
            </w:pPr>
            <w:r>
              <w:rPr>
                <w:sz w:val="23"/>
                <w:szCs w:val="23"/>
              </w:rPr>
              <w:t>Размеры земельных участков, кв. м</w:t>
            </w:r>
          </w:p>
        </w:tc>
      </w:tr>
      <w:tr w:rsidR="00B10B1F" w:rsidTr="00AF1A9B">
        <w:tc>
          <w:tcPr>
            <w:tcW w:w="4815" w:type="dxa"/>
          </w:tcPr>
          <w:p w:rsidR="00B10B1F" w:rsidRDefault="00B10B1F" w:rsidP="00AF1A9B">
            <w:pPr>
              <w:pStyle w:val="Default"/>
              <w:ind w:left="57" w:right="57"/>
              <w:rPr>
                <w:sz w:val="23"/>
                <w:szCs w:val="23"/>
              </w:rPr>
            </w:pPr>
            <w:r>
              <w:rPr>
                <w:sz w:val="23"/>
                <w:szCs w:val="23"/>
              </w:rPr>
              <w:t xml:space="preserve">Холодильники распределительные (для хранения мяса и мясных продуктов, рыбы и рыбопродуктов, масла, животного жира, молочных продуктов и яиц) </w:t>
            </w:r>
          </w:p>
        </w:tc>
        <w:tc>
          <w:tcPr>
            <w:tcW w:w="2410" w:type="dxa"/>
          </w:tcPr>
          <w:p w:rsidR="00B10B1F" w:rsidRDefault="00B10B1F" w:rsidP="00AF1A9B">
            <w:pPr>
              <w:pStyle w:val="Default"/>
              <w:ind w:left="57" w:right="57"/>
              <w:jc w:val="center"/>
              <w:rPr>
                <w:sz w:val="23"/>
                <w:szCs w:val="23"/>
              </w:rPr>
            </w:pPr>
            <w:r>
              <w:rPr>
                <w:sz w:val="23"/>
                <w:szCs w:val="23"/>
              </w:rPr>
              <w:t>27</w:t>
            </w:r>
          </w:p>
        </w:tc>
        <w:tc>
          <w:tcPr>
            <w:tcW w:w="2402" w:type="dxa"/>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190 &lt;*&gt;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AF1A9B">
        <w:trPr>
          <w:trHeight w:val="340"/>
        </w:trPr>
        <w:tc>
          <w:tcPr>
            <w:tcW w:w="4815" w:type="dxa"/>
          </w:tcPr>
          <w:p w:rsidR="00B10B1F" w:rsidRDefault="00B10B1F" w:rsidP="00AF1A9B">
            <w:pPr>
              <w:ind w:left="57" w:right="57"/>
              <w:jc w:val="both"/>
              <w:rPr>
                <w:rFonts w:ascii="Times New Roman" w:hAnsi="Times New Roman" w:cs="Times New Roman"/>
                <w:sz w:val="24"/>
                <w:szCs w:val="24"/>
              </w:rPr>
            </w:pPr>
            <w:proofErr w:type="spellStart"/>
            <w:r>
              <w:rPr>
                <w:rFonts w:ascii="Times New Roman" w:hAnsi="Times New Roman" w:cs="Times New Roman"/>
                <w:sz w:val="24"/>
                <w:szCs w:val="24"/>
              </w:rPr>
              <w:t>Фруктохранилища</w:t>
            </w:r>
            <w:proofErr w:type="spellEnd"/>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17</w:t>
            </w:r>
          </w:p>
        </w:tc>
        <w:tc>
          <w:tcPr>
            <w:tcW w:w="2402"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1300 &lt;*&gt;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w:t>
            </w: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610</w:t>
            </w:r>
          </w:p>
        </w:tc>
      </w:tr>
      <w:tr w:rsidR="00B10B1F" w:rsidTr="00AF1A9B">
        <w:trPr>
          <w:trHeight w:val="340"/>
        </w:trPr>
        <w:tc>
          <w:tcPr>
            <w:tcW w:w="4815" w:type="dxa"/>
          </w:tcPr>
          <w:p w:rsidR="00B10B1F" w:rsidRDefault="00B10B1F" w:rsidP="00AF1A9B">
            <w:pPr>
              <w:tabs>
                <w:tab w:val="left" w:pos="1050"/>
              </w:tabs>
              <w:ind w:left="57" w:right="57"/>
              <w:jc w:val="both"/>
              <w:rPr>
                <w:rFonts w:ascii="Times New Roman" w:hAnsi="Times New Roman" w:cs="Times New Roman"/>
                <w:sz w:val="24"/>
                <w:szCs w:val="24"/>
              </w:rPr>
            </w:pPr>
            <w:r>
              <w:rPr>
                <w:rFonts w:ascii="Times New Roman" w:hAnsi="Times New Roman" w:cs="Times New Roman"/>
                <w:sz w:val="24"/>
                <w:szCs w:val="24"/>
              </w:rPr>
              <w:t>Овощехранилища</w:t>
            </w:r>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54</w:t>
            </w:r>
          </w:p>
        </w:tc>
        <w:tc>
          <w:tcPr>
            <w:tcW w:w="2402" w:type="dxa"/>
            <w:vMerge/>
          </w:tcPr>
          <w:p w:rsidR="00B10B1F" w:rsidRDefault="00B10B1F" w:rsidP="00AF1A9B">
            <w:pPr>
              <w:ind w:left="57" w:right="57"/>
              <w:rPr>
                <w:rFonts w:ascii="Times New Roman" w:hAnsi="Times New Roman" w:cs="Times New Roman"/>
                <w:color w:val="010302"/>
                <w:sz w:val="24"/>
              </w:rPr>
            </w:pPr>
          </w:p>
        </w:tc>
      </w:tr>
      <w:tr w:rsidR="00B10B1F" w:rsidTr="00AF1A9B">
        <w:trPr>
          <w:trHeight w:val="340"/>
        </w:trPr>
        <w:tc>
          <w:tcPr>
            <w:tcW w:w="4815" w:type="dxa"/>
          </w:tcPr>
          <w:p w:rsidR="00B10B1F" w:rsidRDefault="00B10B1F" w:rsidP="00AF1A9B">
            <w:pPr>
              <w:ind w:left="57" w:right="57"/>
              <w:jc w:val="both"/>
              <w:rPr>
                <w:rFonts w:ascii="Times New Roman" w:hAnsi="Times New Roman" w:cs="Times New Roman"/>
                <w:sz w:val="24"/>
                <w:szCs w:val="24"/>
              </w:rPr>
            </w:pPr>
            <w:r>
              <w:rPr>
                <w:rFonts w:ascii="Times New Roman" w:hAnsi="Times New Roman" w:cs="Times New Roman"/>
                <w:sz w:val="24"/>
                <w:szCs w:val="24"/>
              </w:rPr>
              <w:t>Картофелехранилища</w:t>
            </w:r>
          </w:p>
        </w:tc>
        <w:tc>
          <w:tcPr>
            <w:tcW w:w="2410" w:type="dxa"/>
          </w:tcPr>
          <w:p w:rsidR="00B10B1F" w:rsidRDefault="00B10B1F" w:rsidP="00AF1A9B">
            <w:pPr>
              <w:ind w:left="57" w:right="57"/>
              <w:jc w:val="center"/>
              <w:rPr>
                <w:rFonts w:ascii="Times New Roman" w:hAnsi="Times New Roman" w:cs="Times New Roman"/>
                <w:sz w:val="24"/>
                <w:szCs w:val="24"/>
              </w:rPr>
            </w:pPr>
            <w:r>
              <w:rPr>
                <w:rFonts w:ascii="Times New Roman" w:hAnsi="Times New Roman" w:cs="Times New Roman"/>
                <w:sz w:val="24"/>
                <w:szCs w:val="24"/>
              </w:rPr>
              <w:t>57</w:t>
            </w:r>
          </w:p>
        </w:tc>
        <w:tc>
          <w:tcPr>
            <w:tcW w:w="2402" w:type="dxa"/>
            <w:vMerge/>
          </w:tcPr>
          <w:p w:rsidR="00B10B1F" w:rsidRDefault="00B10B1F" w:rsidP="00AF1A9B">
            <w:pPr>
              <w:ind w:left="57" w:right="57"/>
              <w:rPr>
                <w:rFonts w:ascii="Times New Roman" w:hAnsi="Times New Roman" w:cs="Times New Roman"/>
                <w:color w:val="010302"/>
                <w:sz w:val="24"/>
              </w:rPr>
            </w:pPr>
          </w:p>
        </w:tc>
      </w:tr>
      <w:tr w:rsidR="00B10B1F" w:rsidTr="00AF1A9B">
        <w:tc>
          <w:tcPr>
            <w:tcW w:w="9627" w:type="dxa"/>
            <w:gridSpan w:val="3"/>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lastRenderedPageBreak/>
              <w:t>&lt;*&gt; В числителе приведены нормы для одноэтажных складов, в знаменателе – для многоэтажных.</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120" w:line="240" w:lineRule="auto"/>
        <w:ind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Максимальные размеры земельных участков складов строительных материалов и твердого топлива на 1 тыс. чел.</w:t>
      </w:r>
    </w:p>
    <w:tbl>
      <w:tblPr>
        <w:tblStyle w:val="af8"/>
        <w:tblW w:w="0" w:type="auto"/>
        <w:tblLook w:val="04A0" w:firstRow="1" w:lastRow="0" w:firstColumn="1" w:lastColumn="0" w:noHBand="0" w:noVBand="1"/>
      </w:tblPr>
      <w:tblGrid>
        <w:gridCol w:w="4813"/>
        <w:gridCol w:w="4814"/>
      </w:tblGrid>
      <w:tr w:rsidR="00B10B1F" w:rsidTr="00AF1A9B">
        <w:tc>
          <w:tcPr>
            <w:tcW w:w="4813" w:type="dxa"/>
          </w:tcPr>
          <w:p w:rsidR="00B10B1F" w:rsidRDefault="00B10B1F" w:rsidP="00AF1A9B">
            <w:pPr>
              <w:pStyle w:val="Default"/>
              <w:ind w:left="57" w:right="57"/>
              <w:jc w:val="center"/>
              <w:rPr>
                <w:sz w:val="23"/>
                <w:szCs w:val="23"/>
              </w:rPr>
            </w:pPr>
            <w:r>
              <w:rPr>
                <w:sz w:val="23"/>
                <w:szCs w:val="23"/>
              </w:rPr>
              <w:t>Склады</w:t>
            </w:r>
          </w:p>
        </w:tc>
        <w:tc>
          <w:tcPr>
            <w:tcW w:w="4814" w:type="dxa"/>
          </w:tcPr>
          <w:p w:rsidR="00B10B1F" w:rsidRDefault="00B10B1F" w:rsidP="00AF1A9B">
            <w:pPr>
              <w:pStyle w:val="Default"/>
              <w:ind w:left="57" w:right="57"/>
              <w:jc w:val="center"/>
              <w:rPr>
                <w:sz w:val="23"/>
                <w:szCs w:val="23"/>
              </w:rPr>
            </w:pPr>
            <w:r>
              <w:rPr>
                <w:sz w:val="23"/>
                <w:szCs w:val="23"/>
              </w:rPr>
              <w:t>Размеры земельных участков, кв. м</w:t>
            </w:r>
          </w:p>
        </w:tc>
      </w:tr>
      <w:tr w:rsidR="00B10B1F" w:rsidTr="00AF1A9B">
        <w:tc>
          <w:tcPr>
            <w:tcW w:w="4813" w:type="dxa"/>
          </w:tcPr>
          <w:p w:rsidR="00B10B1F" w:rsidRDefault="00B10B1F" w:rsidP="00AF1A9B">
            <w:pPr>
              <w:pStyle w:val="Default"/>
              <w:ind w:left="57" w:right="57"/>
              <w:rPr>
                <w:sz w:val="23"/>
                <w:szCs w:val="23"/>
              </w:rPr>
            </w:pPr>
            <w:r>
              <w:rPr>
                <w:sz w:val="23"/>
                <w:szCs w:val="23"/>
              </w:rPr>
              <w:t xml:space="preserve">Склады строительных материалов (потребительские) </w:t>
            </w:r>
          </w:p>
        </w:tc>
        <w:tc>
          <w:tcPr>
            <w:tcW w:w="4814" w:type="dxa"/>
            <w:vMerge w:val="restart"/>
            <w:vAlign w:val="center"/>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180</w:t>
            </w:r>
          </w:p>
        </w:tc>
      </w:tr>
      <w:tr w:rsidR="00B10B1F" w:rsidTr="00AF1A9B">
        <w:tc>
          <w:tcPr>
            <w:tcW w:w="4813" w:type="dxa"/>
          </w:tcPr>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Склады твердого топлива с преимущественным использованием:</w:t>
            </w:r>
          </w:p>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угля</w:t>
            </w:r>
          </w:p>
        </w:tc>
        <w:tc>
          <w:tcPr>
            <w:tcW w:w="4814" w:type="dxa"/>
            <w:vMerge/>
          </w:tcPr>
          <w:p w:rsidR="00B10B1F" w:rsidRDefault="00B10B1F" w:rsidP="00AF1A9B">
            <w:pPr>
              <w:ind w:left="57" w:right="57"/>
              <w:rPr>
                <w:rFonts w:ascii="Times New Roman" w:hAnsi="Times New Roman" w:cs="Times New Roman"/>
                <w:color w:val="010302"/>
                <w:sz w:val="24"/>
              </w:rPr>
            </w:pPr>
          </w:p>
        </w:tc>
      </w:tr>
      <w:tr w:rsidR="00B10B1F" w:rsidTr="00AF1A9B">
        <w:trPr>
          <w:trHeight w:val="340"/>
        </w:trPr>
        <w:tc>
          <w:tcPr>
            <w:tcW w:w="4813" w:type="dxa"/>
          </w:tcPr>
          <w:p w:rsidR="00B10B1F" w:rsidRDefault="00B10B1F" w:rsidP="00AF1A9B">
            <w:pPr>
              <w:ind w:left="57" w:right="57"/>
              <w:rPr>
                <w:rFonts w:ascii="Times New Roman" w:hAnsi="Times New Roman" w:cs="Times New Roman"/>
                <w:color w:val="000000"/>
                <w:sz w:val="24"/>
                <w:szCs w:val="24"/>
              </w:rPr>
            </w:pPr>
            <w:r>
              <w:rPr>
                <w:rFonts w:ascii="Times New Roman" w:hAnsi="Times New Roman" w:cs="Times New Roman"/>
                <w:color w:val="000000"/>
                <w:sz w:val="24"/>
                <w:szCs w:val="24"/>
              </w:rPr>
              <w:t>- дров</w:t>
            </w:r>
          </w:p>
        </w:tc>
        <w:tc>
          <w:tcPr>
            <w:tcW w:w="4814" w:type="dxa"/>
            <w:vMerge/>
          </w:tcPr>
          <w:p w:rsidR="00B10B1F" w:rsidRDefault="00B10B1F" w:rsidP="00AF1A9B">
            <w:pPr>
              <w:ind w:left="57" w:right="57"/>
              <w:rPr>
                <w:rFonts w:ascii="Times New Roman" w:hAnsi="Times New Roman" w:cs="Times New Roman"/>
                <w:color w:val="010302"/>
                <w:sz w:val="24"/>
              </w:rPr>
            </w:pP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9.3.4.2. Для объектов транспортной инфраструктуры максимальные размеры земельных участков: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а) для гаражей легковых автомобилей в зависимости от их этажности следует принимать на одно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-место,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одноэтажных - 30,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двухэтажных - 20,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трехэтажных - 14,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четырехэтажных - 12,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пятиэтажных - 10;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 для гаражей ведомственных автомобилей и легковых автомобилей специального назначения, грузовых автомобилей, такси и проката, автобусные и троллейбусные парки, трамвайные депо, а также базы централизованного технического обслуживания и сезонного хранения автомобилей и пункты проката автомобилей</w:t>
      </w:r>
    </w:p>
    <w:tbl>
      <w:tblPr>
        <w:tblStyle w:val="af8"/>
        <w:tblW w:w="0" w:type="auto"/>
        <w:tblLook w:val="04A0" w:firstRow="1" w:lastRow="0" w:firstColumn="1" w:lastColumn="0" w:noHBand="0" w:noVBand="1"/>
      </w:tblPr>
      <w:tblGrid>
        <w:gridCol w:w="3964"/>
        <w:gridCol w:w="1701"/>
        <w:gridCol w:w="1843"/>
        <w:gridCol w:w="2119"/>
      </w:tblGrid>
      <w:tr w:rsidR="00B10B1F" w:rsidTr="00AF1A9B">
        <w:tc>
          <w:tcPr>
            <w:tcW w:w="3964" w:type="dxa"/>
          </w:tcPr>
          <w:p w:rsidR="00B10B1F" w:rsidRDefault="00B10B1F" w:rsidP="00AF1A9B">
            <w:pPr>
              <w:pStyle w:val="Default"/>
              <w:ind w:left="57" w:right="57"/>
              <w:jc w:val="center"/>
              <w:rPr>
                <w:sz w:val="23"/>
                <w:szCs w:val="23"/>
              </w:rPr>
            </w:pPr>
            <w:r>
              <w:rPr>
                <w:sz w:val="23"/>
                <w:szCs w:val="23"/>
              </w:rPr>
              <w:t>Объекты</w:t>
            </w:r>
          </w:p>
        </w:tc>
        <w:tc>
          <w:tcPr>
            <w:tcW w:w="1701"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Расчетная единица</w:t>
            </w:r>
          </w:p>
        </w:tc>
        <w:tc>
          <w:tcPr>
            <w:tcW w:w="1843"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Вместимость объекта</w:t>
            </w:r>
          </w:p>
        </w:tc>
        <w:tc>
          <w:tcPr>
            <w:tcW w:w="2119" w:type="dxa"/>
          </w:tcPr>
          <w:p w:rsidR="00B10B1F" w:rsidRDefault="00B10B1F" w:rsidP="00AF1A9B">
            <w:pPr>
              <w:ind w:left="57" w:right="57"/>
              <w:jc w:val="center"/>
              <w:rPr>
                <w:rFonts w:ascii="Times New Roman" w:hAnsi="Times New Roman" w:cs="Times New Roman"/>
                <w:color w:val="000000"/>
                <w:sz w:val="24"/>
                <w:szCs w:val="24"/>
              </w:rPr>
            </w:pPr>
            <w:r>
              <w:rPr>
                <w:rFonts w:ascii="Times New Roman" w:hAnsi="Times New Roman" w:cs="Times New Roman"/>
                <w:color w:val="000000"/>
                <w:sz w:val="24"/>
                <w:szCs w:val="24"/>
              </w:rPr>
              <w:t>Площадь участка на объект, га</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Многоэтажные гаражи для легковых таксомоторов и базы проката легковых автомобилей</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Таксомотор, автомобиль проката</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Гаражи грузовых автомобилей</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Автомобиль</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283"/>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Трамвайные депо:</w:t>
            </w:r>
          </w:p>
          <w:p w:rsidR="00B10B1F" w:rsidRDefault="00B10B1F" w:rsidP="00AF1A9B">
            <w:pPr>
              <w:ind w:left="57" w:right="57"/>
              <w:rPr>
                <w:rFonts w:ascii="Times New Roman" w:hAnsi="Times New Roman" w:cs="Times New Roman"/>
                <w:color w:val="010302"/>
                <w:sz w:val="24"/>
              </w:rPr>
            </w:pPr>
          </w:p>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без ремонтных мастерских</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p>
          <w:p w:rsidR="00B10B1F" w:rsidRDefault="00B10B1F" w:rsidP="00AF1A9B">
            <w:pPr>
              <w:ind w:left="57" w:right="57"/>
              <w:jc w:val="center"/>
              <w:rPr>
                <w:rFonts w:ascii="Times New Roman" w:hAnsi="Times New Roman" w:cs="Times New Roman"/>
                <w:color w:val="010302"/>
                <w:sz w:val="24"/>
              </w:rPr>
            </w:pPr>
          </w:p>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Вагон</w:t>
            </w:r>
          </w:p>
        </w:tc>
        <w:tc>
          <w:tcPr>
            <w:tcW w:w="1843" w:type="dxa"/>
          </w:tcPr>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p>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7,5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8,0</w:t>
            </w:r>
          </w:p>
        </w:tc>
      </w:tr>
      <w:tr w:rsidR="00B10B1F" w:rsidTr="00AF1A9B">
        <w:trPr>
          <w:trHeight w:val="312"/>
        </w:trPr>
        <w:tc>
          <w:tcPr>
            <w:tcW w:w="3964"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с ремонтными мастерскими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Троллейбусные парки без ремонтных мастерских</w:t>
            </w:r>
          </w:p>
        </w:tc>
        <w:tc>
          <w:tcPr>
            <w:tcW w:w="1701" w:type="dxa"/>
            <w:vMerge w:val="restart"/>
          </w:tcPr>
          <w:p w:rsidR="00B10B1F" w:rsidRDefault="00B10B1F" w:rsidP="00AF1A9B">
            <w:pPr>
              <w:ind w:left="57" w:right="57"/>
              <w:jc w:val="center"/>
              <w:rPr>
                <w:rFonts w:ascii="Times New Roman" w:hAnsi="Times New Roman" w:cs="Times New Roman"/>
                <w:color w:val="010302"/>
                <w:sz w:val="24"/>
              </w:rPr>
            </w:pPr>
            <w:r>
              <w:rPr>
                <w:rFonts w:ascii="Times New Roman" w:hAnsi="Times New Roman" w:cs="Times New Roman"/>
                <w:color w:val="010302"/>
                <w:sz w:val="24"/>
              </w:rPr>
              <w:t>Машина</w:t>
            </w: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B10B1F" w:rsidTr="00AF1A9B">
        <w:trPr>
          <w:trHeight w:val="312"/>
        </w:trPr>
        <w:tc>
          <w:tcPr>
            <w:tcW w:w="3964" w:type="dxa"/>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То же, с ремонтными мастерскими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B10B1F" w:rsidTr="00AF1A9B">
        <w:trPr>
          <w:trHeight w:val="312"/>
        </w:trPr>
        <w:tc>
          <w:tcPr>
            <w:tcW w:w="3964" w:type="dxa"/>
            <w:vMerge w:val="restart"/>
          </w:tcPr>
          <w:p w:rsidR="00B10B1F" w:rsidRDefault="00B10B1F" w:rsidP="00AF1A9B">
            <w:pPr>
              <w:ind w:left="57" w:right="57"/>
              <w:rPr>
                <w:rFonts w:ascii="Times New Roman" w:hAnsi="Times New Roman" w:cs="Times New Roman"/>
                <w:color w:val="010302"/>
                <w:sz w:val="24"/>
              </w:rPr>
            </w:pPr>
            <w:r>
              <w:rPr>
                <w:rFonts w:ascii="Times New Roman" w:hAnsi="Times New Roman" w:cs="Times New Roman"/>
                <w:color w:val="010302"/>
                <w:sz w:val="24"/>
              </w:rPr>
              <w:t>Автобусные парки (гаражи)</w:t>
            </w: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r>
      <w:tr w:rsidR="00B10B1F" w:rsidTr="00AF1A9B">
        <w:trPr>
          <w:trHeight w:val="312"/>
        </w:trPr>
        <w:tc>
          <w:tcPr>
            <w:tcW w:w="3964" w:type="dxa"/>
            <w:vMerge/>
          </w:tcPr>
          <w:p w:rsidR="00B10B1F" w:rsidRDefault="00B10B1F" w:rsidP="00AF1A9B">
            <w:pPr>
              <w:ind w:left="57" w:right="57"/>
              <w:rPr>
                <w:rFonts w:ascii="Times New Roman" w:hAnsi="Times New Roman" w:cs="Times New Roman"/>
                <w:color w:val="010302"/>
                <w:sz w:val="24"/>
              </w:rPr>
            </w:pPr>
          </w:p>
        </w:tc>
        <w:tc>
          <w:tcPr>
            <w:tcW w:w="1701" w:type="dxa"/>
            <w:vMerge/>
          </w:tcPr>
          <w:p w:rsidR="00B10B1F" w:rsidRDefault="00B10B1F" w:rsidP="00AF1A9B">
            <w:pPr>
              <w:ind w:left="57" w:right="57"/>
              <w:rPr>
                <w:rFonts w:ascii="Times New Roman" w:hAnsi="Times New Roman" w:cs="Times New Roman"/>
                <w:color w:val="010302"/>
                <w:sz w:val="24"/>
              </w:rPr>
            </w:pPr>
          </w:p>
        </w:tc>
        <w:tc>
          <w:tcPr>
            <w:tcW w:w="1843"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119" w:type="dxa"/>
          </w:tcPr>
          <w:p w:rsidR="00B10B1F" w:rsidRDefault="00B10B1F" w:rsidP="00AF1A9B">
            <w:pPr>
              <w:ind w:left="113" w:right="113"/>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r>
    </w:tbl>
    <w:p w:rsidR="00B10B1F" w:rsidRDefault="00B10B1F" w:rsidP="00B10B1F">
      <w:pPr>
        <w:spacing w:after="0" w:line="240" w:lineRule="auto"/>
        <w:ind w:right="-2"/>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 для наземных стоянок следует принимать на одно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легковых автомобилей – 25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грузовых автомобилей – 60 кв.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г) для станции технического обслуживания автомобилей из расчета один пост на 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10 постов – 1,0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15 постов – 1,5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на 25 постов – 2,0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на 40 постов – 3,5 га.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 для автозаправочных станций следует проектировать из расчета одна топливораздаточная колонка на 1200 легковых автомобилей: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2 колонки – 0,1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5 колонок – 0,2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7 колонок – 0,3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9 колонок – 0,35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 11 колонок – 0,4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9.3.4.3. Для объектов инженерной инфраструктуры максимальная площадь земельных участков принимается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9.3.5. Предельные размеры земельных участков для зон сельскохозяйственного использования: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минимальная площадь земельных участков – 0,06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максимальная площадь земельных участков – 2,6 га.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9.3.6. Предельные размеры земельных участков прочих объектов капитального строительства, не указанных в настоящем подразделе, в соответствии с настоящими Правилами не подлежат установлению. Размеры земельных участков учреждений, организаций и предприятий обслуживания следует принимать по заданию на проектирование.</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9.4.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9.4.1. В составе градостроительных регламентов настоящих Правил установлены следующие предельные параметры разрешенного строительства, реконструкции объектов капитального строительства (далее – предельные параметры):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красных линий;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минимальный отступ от границы смежного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максимальный процент застройки в границах земельного участка.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 Минимальные отступы от границ земельных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9.4.2.1. Отступ от красной линии – это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для многоквартирных жилых домов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2) для индивидуальных домов, домов блокированного типа до красных линий улиц – </w:t>
      </w:r>
      <w:r>
        <w:rPr>
          <w:rFonts w:ascii="Times New Roman" w:hAnsi="Times New Roman" w:cs="Times New Roman"/>
          <w:color w:val="010302"/>
          <w:sz w:val="24"/>
        </w:rPr>
        <w:br/>
        <w:t xml:space="preserve">5 м, от красной линии проездов – 3 м, расстояние от хозяйственных построек до красных линий улиц и проездов – 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Отступ до красной линии магистральных улиц: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для дошкольных образовательных и общеобразовательных организаций до стены здания – не менее 25м;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пожарных депо – не менее 10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Величина минимального отступа от красной линии в целях определения мест допустимого размещения для иных зданий, строений, сооружений для всех территориальных зон составляет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Без отступа от красной линии допускается размещать:</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здания со встроенными в первые этажи или пристроенными помещениями общественного назначения, кроме помещений учреждений образования и воспитания;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реконструируемые здания, строения и сооружения при условии соблюдения предельных параметров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набережные, причалы, берегоукрепительные и иных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9.4.2.2. Отступ от границы земельного участка – это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смежного земельного участка измеряется в метрах. Величина минимального отступа от границы смежного земельного участка в целях определения мест допустимого размещения зданий, строений, сооружений для всех территориальных зон составляет 1,0 м, при этом расстояния между жилыми, жилыми и общественными, а также производственными зданиями следует принимать на основе расчетов инсоляции и освещенности в соответствии с нормами инсоляции, установленными СП 42.13330.2016. Свод правил. Градостроительство. Планировка и застройка городских и сельских поселений. Актуализированная редакция СНиП 2.07.01-89; с нормами освещенности, а также в соответствии с противопожарными требованиями.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Без отступа от границ смежного земельного участка допускается размещать: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жилые дома блокированной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линейные и площадные объекты, набережные, причалы, берегоукрепительные и иные гидротехнические сооружения;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 здания, строения, сооружения, при наличии согласия в письменном виде правообладателей таких участков.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Расстояние от границ участка пожарного депо: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до стен общественных и жилых зданий должно быть не менее 15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до границ земельных участков дошкольных образовательных организаций, общеобразовательных организаций и медицинских организаций стационарного типа – не менее 30 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9.4.3. Максимальное количество этажей или максимальная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Определения количества этажей здания, высоты здания, строения, сооружения приведены в пункте 1.1 настоящих Правил.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Максимальное количество этажей или максимальная высота зданий, строений, сооружений определены для каждой территориальной зоны в градостроительном регламенте этой территориальной зоны.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9.4.4. Максимальный процент застройки в границах земельного участка это отношение суммарной площади земельного участка, которая может быть застроена, ко всей площади земельного участка. Максимальный процент застройки в границах земельного участка </w:t>
      </w:r>
      <w:r>
        <w:rPr>
          <w:rFonts w:ascii="Times New Roman" w:hAnsi="Times New Roman" w:cs="Times New Roman"/>
          <w:color w:val="010302"/>
          <w:sz w:val="24"/>
        </w:rPr>
        <w:lastRenderedPageBreak/>
        <w:t>определяется в зависимости от вида объекта капитального строительства, размещенного или планируемого к размещению на земельном участке, и составляет:</w:t>
      </w:r>
    </w:p>
    <w:tbl>
      <w:tblPr>
        <w:tblStyle w:val="af8"/>
        <w:tblW w:w="9631" w:type="dxa"/>
        <w:tblLook w:val="04A0" w:firstRow="1" w:lastRow="0" w:firstColumn="1" w:lastColumn="0" w:noHBand="0" w:noVBand="1"/>
      </w:tblPr>
      <w:tblGrid>
        <w:gridCol w:w="4252"/>
        <w:gridCol w:w="3544"/>
        <w:gridCol w:w="1835"/>
      </w:tblGrid>
      <w:tr w:rsidR="00B10B1F" w:rsidTr="00AF1A9B">
        <w:tc>
          <w:tcPr>
            <w:tcW w:w="4252" w:type="dxa"/>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Наименование вида разрешенного использования земельного участка</w:t>
            </w:r>
          </w:p>
        </w:tc>
        <w:tc>
          <w:tcPr>
            <w:tcW w:w="3544" w:type="dxa"/>
          </w:tcPr>
          <w:p w:rsidR="00B10B1F" w:rsidRDefault="00B10B1F" w:rsidP="00AF1A9B">
            <w:pPr>
              <w:ind w:left="57" w:right="57"/>
              <w:jc w:val="center"/>
              <w:rPr>
                <w:rFonts w:ascii="Times New Roman" w:hAnsi="Times New Roman" w:cs="Times New Roman"/>
                <w:sz w:val="24"/>
              </w:rPr>
            </w:pPr>
            <w:r>
              <w:rPr>
                <w:rFonts w:ascii="Times New Roman" w:hAnsi="Times New Roman" w:cs="Times New Roman"/>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835" w:type="dxa"/>
          </w:tcPr>
          <w:p w:rsidR="00B10B1F" w:rsidRDefault="00B10B1F" w:rsidP="00AF1A9B">
            <w:pPr>
              <w:pStyle w:val="Default"/>
              <w:ind w:left="57" w:right="57"/>
              <w:jc w:val="center"/>
              <w:rPr>
                <w:sz w:val="23"/>
                <w:szCs w:val="23"/>
              </w:rPr>
            </w:pPr>
            <w:r>
              <w:rPr>
                <w:sz w:val="23"/>
                <w:szCs w:val="23"/>
              </w:rPr>
              <w:t>Код (числовое обозначение) вида разрешенного использования земельного участка</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2.0</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Для индивидуального жилищного строительства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0" w:name="P136"/>
            <w:bookmarkEnd w:id="0"/>
            <w:r>
              <w:rPr>
                <w:rFonts w:ascii="Times New Roman" w:hAnsi="Times New Roman" w:cs="Times New Roman"/>
                <w:sz w:val="24"/>
                <w:szCs w:val="24"/>
              </w:rPr>
              <w:t>20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Малоэтажная многоквартирная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2.1.1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Блокированная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 w:name="P151"/>
            <w:bookmarkEnd w:id="1"/>
            <w:r>
              <w:rPr>
                <w:rFonts w:ascii="Times New Roman" w:hAnsi="Times New Roman" w:cs="Times New Roman"/>
                <w:sz w:val="24"/>
                <w:szCs w:val="24"/>
              </w:rPr>
              <w:t>30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2.3</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proofErr w:type="spellStart"/>
            <w:r>
              <w:rPr>
                <w:rFonts w:ascii="Times New Roman" w:hAnsi="Times New Roman" w:cs="Times New Roman"/>
                <w:sz w:val="24"/>
                <w:szCs w:val="24"/>
              </w:rPr>
              <w:t>Среднеэтажная</w:t>
            </w:r>
            <w:proofErr w:type="spellEnd"/>
            <w:r>
              <w:rPr>
                <w:rFonts w:ascii="Times New Roman" w:hAnsi="Times New Roman" w:cs="Times New Roman"/>
                <w:sz w:val="24"/>
                <w:szCs w:val="24"/>
              </w:rPr>
              <w:t xml:space="preserve"> жилая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 w:name="P163"/>
            <w:bookmarkEnd w:id="2"/>
            <w:r>
              <w:rPr>
                <w:rFonts w:ascii="Times New Roman" w:hAnsi="Times New Roman" w:cs="Times New Roman"/>
                <w:sz w:val="24"/>
                <w:szCs w:val="24"/>
              </w:rPr>
              <w:t>40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2.5</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Многоэтажная жилая застройка (высотная застройка)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2.6</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Обслуживание жилой застройки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w:t>
            </w:r>
          </w:p>
        </w:tc>
      </w:tr>
      <w:tr w:rsidR="00B10B1F" w:rsidTr="00AF1A9B">
        <w:trPr>
          <w:trHeight w:val="340"/>
        </w:trPr>
        <w:tc>
          <w:tcPr>
            <w:tcW w:w="4252" w:type="dxa"/>
            <w:shd w:val="clear" w:color="auto" w:fill="auto"/>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Хранение автотранспорта</w:t>
            </w:r>
          </w:p>
        </w:tc>
        <w:tc>
          <w:tcPr>
            <w:tcW w:w="3544" w:type="dxa"/>
            <w:shd w:val="clear" w:color="auto" w:fill="auto"/>
          </w:tcPr>
          <w:p w:rsidR="00B10B1F" w:rsidRDefault="00B10B1F" w:rsidP="00AF1A9B">
            <w:pPr>
              <w:pStyle w:val="ConsPlusNormal"/>
              <w:ind w:left="113" w:right="113"/>
              <w:jc w:val="center"/>
              <w:rPr>
                <w:rFonts w:ascii="Times New Roman" w:hAnsi="Times New Roman" w:cs="Times New Roman"/>
                <w:sz w:val="24"/>
                <w:szCs w:val="24"/>
              </w:rPr>
            </w:pPr>
            <w:bookmarkStart w:id="3" w:name="P177"/>
            <w:bookmarkEnd w:id="3"/>
            <w:r>
              <w:rPr>
                <w:rFonts w:ascii="Times New Roman" w:hAnsi="Times New Roman" w:cs="Times New Roman"/>
                <w:sz w:val="24"/>
                <w:szCs w:val="24"/>
              </w:rPr>
              <w:t>60</w:t>
            </w:r>
          </w:p>
        </w:tc>
        <w:tc>
          <w:tcPr>
            <w:tcW w:w="1835" w:type="dxa"/>
            <w:shd w:val="clear" w:color="auto" w:fill="auto"/>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2.7.1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Коммунальное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4" w:name="P189"/>
            <w:bookmarkEnd w:id="4"/>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Социальное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5" w:name="P198"/>
            <w:bookmarkEnd w:id="5"/>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Бытовое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6" w:name="P215"/>
            <w:bookmarkEnd w:id="6"/>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3.3</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Здравоохранение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7" w:name="P218"/>
            <w:bookmarkEnd w:id="7"/>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Амбулаторно-поликлиническое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8" w:name="P221"/>
            <w:bookmarkEnd w:id="8"/>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Стационарное медицинское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9" w:name="P226"/>
            <w:bookmarkEnd w:id="9"/>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3.4.2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Образование и просвещение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Дошкольное, начальное и среднее общее образование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0" w:name="P235"/>
            <w:bookmarkEnd w:id="10"/>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3.5.1</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Среднее и высшее профессиональное образование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1" w:name="P238"/>
            <w:bookmarkEnd w:id="11"/>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3.5.2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Культурное развитие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2" w:name="P241"/>
            <w:bookmarkEnd w:id="12"/>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3.6</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Религиозное использование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3" w:name="P253"/>
            <w:bookmarkEnd w:id="13"/>
            <w:r>
              <w:rPr>
                <w:rFonts w:ascii="Times New Roman" w:hAnsi="Times New Roman" w:cs="Times New Roman"/>
                <w:sz w:val="24"/>
                <w:szCs w:val="24"/>
              </w:rPr>
              <w:t>50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3.7</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Общественное управление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3.8</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Обеспечение научной деятельности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3.9</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Амбулаторное ветеринарное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4" w:name="P286"/>
            <w:bookmarkEnd w:id="14"/>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3.10.1</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Приюты для животных</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5" w:name="P291"/>
            <w:bookmarkEnd w:id="15"/>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3.10.2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Предпринимательство</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6" w:name="P294"/>
            <w:bookmarkEnd w:id="16"/>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4.0</w:t>
            </w:r>
          </w:p>
        </w:tc>
      </w:tr>
      <w:tr w:rsidR="00B10B1F" w:rsidTr="00AF1A9B">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Объекты торговли (торговые центры, торгово-развлекательные центры (комплексы)</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4.2</w:t>
            </w:r>
          </w:p>
        </w:tc>
      </w:tr>
      <w:tr w:rsidR="00B10B1F" w:rsidTr="00AF1A9B">
        <w:trPr>
          <w:trHeight w:val="340"/>
        </w:trPr>
        <w:tc>
          <w:tcPr>
            <w:tcW w:w="4252" w:type="dxa"/>
          </w:tcPr>
          <w:p w:rsidR="00B10B1F" w:rsidRDefault="00B10B1F" w:rsidP="00AF1A9B">
            <w:pPr>
              <w:pStyle w:val="ConsPlusNormal"/>
              <w:ind w:left="30" w:right="113"/>
              <w:rPr>
                <w:rFonts w:ascii="Times New Roman" w:hAnsi="Times New Roman" w:cs="Times New Roman"/>
                <w:sz w:val="24"/>
                <w:szCs w:val="24"/>
              </w:rPr>
            </w:pPr>
            <w:r>
              <w:rPr>
                <w:rFonts w:ascii="Times New Roman" w:hAnsi="Times New Roman" w:cs="Times New Roman"/>
                <w:sz w:val="24"/>
                <w:szCs w:val="24"/>
              </w:rPr>
              <w:t>Магазины</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7" w:name="P308"/>
            <w:bookmarkEnd w:id="17"/>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4.4</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 xml:space="preserve">Банковская и страховая </w:t>
            </w:r>
            <w:r>
              <w:rPr>
                <w:rFonts w:ascii="Times New Roman" w:hAnsi="Times New Roman" w:cs="Times New Roman"/>
                <w:sz w:val="24"/>
                <w:szCs w:val="24"/>
              </w:rPr>
              <w:lastRenderedPageBreak/>
              <w:t>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8" w:name="P311"/>
            <w:bookmarkEnd w:id="18"/>
            <w:r>
              <w:rPr>
                <w:rFonts w:ascii="Times New Roman" w:hAnsi="Times New Roman" w:cs="Times New Roman"/>
                <w:sz w:val="24"/>
                <w:szCs w:val="24"/>
              </w:rPr>
              <w:lastRenderedPageBreak/>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4.5</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lastRenderedPageBreak/>
              <w:t>Общественное питание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19" w:name="P314"/>
            <w:bookmarkEnd w:id="19"/>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4.6</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Гостиничное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0" w:name="P317"/>
            <w:bookmarkEnd w:id="20"/>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4.7</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Служебные гаражи</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1" w:name="P333"/>
            <w:bookmarkEnd w:id="21"/>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Объекты дорожного сервиса</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4.9.1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proofErr w:type="spellStart"/>
            <w:r>
              <w:rPr>
                <w:rFonts w:ascii="Times New Roman" w:hAnsi="Times New Roman" w:cs="Times New Roman"/>
                <w:sz w:val="24"/>
                <w:szCs w:val="24"/>
              </w:rPr>
              <w:t>Выставочно</w:t>
            </w:r>
            <w:proofErr w:type="spellEnd"/>
            <w:r>
              <w:rPr>
                <w:rFonts w:ascii="Times New Roman" w:hAnsi="Times New Roman" w:cs="Times New Roman"/>
                <w:sz w:val="24"/>
                <w:szCs w:val="24"/>
              </w:rPr>
              <w:t>-ярмарочная 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2" w:name="P355"/>
            <w:bookmarkEnd w:id="22"/>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4.10</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Спорт</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bookmarkStart w:id="23" w:name="P361"/>
            <w:bookmarkEnd w:id="23"/>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Туристическое обслуживание</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5.2.1</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Производственная деятельность</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80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Склад</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6.9</w:t>
            </w:r>
          </w:p>
        </w:tc>
      </w:tr>
      <w:tr w:rsidR="00B10B1F" w:rsidTr="00AF1A9B">
        <w:trPr>
          <w:trHeight w:val="340"/>
        </w:trPr>
        <w:tc>
          <w:tcPr>
            <w:tcW w:w="4252" w:type="dxa"/>
          </w:tcPr>
          <w:p w:rsidR="00B10B1F" w:rsidRDefault="00B10B1F" w:rsidP="00AF1A9B">
            <w:pPr>
              <w:pStyle w:val="ConsPlusNormal"/>
              <w:ind w:left="113" w:right="113"/>
              <w:rPr>
                <w:rFonts w:ascii="Times New Roman" w:hAnsi="Times New Roman" w:cs="Times New Roman"/>
                <w:sz w:val="24"/>
                <w:szCs w:val="24"/>
              </w:rPr>
            </w:pPr>
            <w:r>
              <w:rPr>
                <w:rFonts w:ascii="Times New Roman" w:hAnsi="Times New Roman" w:cs="Times New Roman"/>
                <w:sz w:val="24"/>
                <w:szCs w:val="24"/>
              </w:rPr>
              <w:t>Земельные участки (территории) общего пользования</w:t>
            </w:r>
          </w:p>
        </w:tc>
        <w:tc>
          <w:tcPr>
            <w:tcW w:w="3544"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100</w:t>
            </w:r>
          </w:p>
        </w:tc>
        <w:tc>
          <w:tcPr>
            <w:tcW w:w="1835" w:type="dxa"/>
          </w:tcPr>
          <w:p w:rsidR="00B10B1F" w:rsidRDefault="00B10B1F" w:rsidP="00AF1A9B">
            <w:pPr>
              <w:pStyle w:val="ConsPlusNormal"/>
              <w:ind w:left="113" w:right="113"/>
              <w:jc w:val="center"/>
              <w:rPr>
                <w:rFonts w:ascii="Times New Roman" w:hAnsi="Times New Roman" w:cs="Times New Roman"/>
                <w:sz w:val="24"/>
                <w:szCs w:val="24"/>
              </w:rPr>
            </w:pPr>
            <w:r>
              <w:rPr>
                <w:rFonts w:ascii="Times New Roman" w:hAnsi="Times New Roman" w:cs="Times New Roman"/>
                <w:sz w:val="24"/>
                <w:szCs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*Показатель применяется в случае реконструкции.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Для прочих объектов капитального строительства максимальный процент застройки в соответствии с настоящими Правилами – 80 %.</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 xml:space="preserve">9.5.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9.5.1.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jc w:val="center"/>
        <w:rPr>
          <w:rFonts w:ascii="Times New Roman" w:hAnsi="Times New Roman" w:cs="Times New Roman"/>
          <w:b/>
          <w:color w:val="010302"/>
          <w:sz w:val="24"/>
        </w:rPr>
      </w:pPr>
      <w:r>
        <w:rPr>
          <w:rFonts w:ascii="Times New Roman" w:hAnsi="Times New Roman" w:cs="Times New Roman"/>
          <w:b/>
          <w:color w:val="010302"/>
          <w:sz w:val="24"/>
        </w:rPr>
        <w:t>Раздел 10. Градостроительные регламенты в границах территориальных зон</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10.1. Градостроительные регламенты в границах жилых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 Градостроительные регламенты в границах зоны застройки многоэтажными многоквартирными домами (Ж-1).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AF1A9B">
        <w:tc>
          <w:tcPr>
            <w:tcW w:w="2128"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668"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2.1.1</w:t>
            </w:r>
          </w:p>
        </w:tc>
      </w:tr>
      <w:tr w:rsidR="00B10B1F" w:rsidTr="00AF1A9B">
        <w:tc>
          <w:tcPr>
            <w:tcW w:w="2128" w:type="dxa"/>
          </w:tcPr>
          <w:p w:rsidR="00B10B1F" w:rsidRDefault="00B10B1F" w:rsidP="00AF1A9B">
            <w:pPr>
              <w:jc w:val="both"/>
              <w:rPr>
                <w:rFonts w:ascii="Times New Roman" w:hAnsi="Times New Roman" w:cs="Times New Roman"/>
                <w:color w:val="010302"/>
                <w:sz w:val="24"/>
              </w:rPr>
            </w:pPr>
            <w:proofErr w:type="spellStart"/>
            <w:r>
              <w:rPr>
                <w:rFonts w:ascii="Times New Roman" w:hAnsi="Times New Roman" w:cs="Times New Roman"/>
                <w:color w:val="010302"/>
                <w:sz w:val="24"/>
              </w:rPr>
              <w:lastRenderedPageBreak/>
              <w:t>Среднеэтажная</w:t>
            </w:r>
            <w:proofErr w:type="spellEnd"/>
            <w:r>
              <w:rPr>
                <w:rFonts w:ascii="Times New Roman" w:hAnsi="Times New Roman" w:cs="Times New Roman"/>
                <w:color w:val="010302"/>
                <w:sz w:val="24"/>
              </w:rPr>
              <w:t xml:space="preserve"> жилая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Многоэтажная жилая застройка (высотная застройка)</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66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128" w:type="dxa"/>
          </w:tcPr>
          <w:p w:rsidR="00B10B1F" w:rsidRDefault="00B10B1F" w:rsidP="00AF1A9B">
            <w:pPr>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668" w:type="dxa"/>
          </w:tcPr>
          <w:p w:rsidR="00B10B1F"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1" w:type="dxa"/>
          </w:tcPr>
          <w:p w:rsidR="00B10B1F" w:rsidRDefault="00B10B1F" w:rsidP="00AF1A9B">
            <w:pPr>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Дома социального обслуживания</w:t>
            </w:r>
          </w:p>
        </w:tc>
        <w:tc>
          <w:tcPr>
            <w:tcW w:w="5668"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1" w:type="dxa"/>
          </w:tcPr>
          <w:p w:rsid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Оказание социальной помощи населению</w:t>
            </w:r>
          </w:p>
        </w:tc>
        <w:tc>
          <w:tcPr>
            <w:tcW w:w="5668"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1" w:type="dxa"/>
          </w:tcPr>
          <w:p w:rsid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3.2.2</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668"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1"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128"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668"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1"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Здравоохранение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3.4</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3.5.1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w:t>
            </w:r>
            <w:r>
              <w:rPr>
                <w:rFonts w:ascii="Times New Roman" w:hAnsi="Times New Roman" w:cs="Times New Roman"/>
                <w:color w:val="010302"/>
                <w:sz w:val="24"/>
              </w:rPr>
              <w:lastRenderedPageBreak/>
              <w:t>спортивных сооружений, предназначенных для занятия обучающихся физической культурой и спортом</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3.5.2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3.6.1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3.8</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4.1</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4.5</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4.7</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Стоянка транспортных средств</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стоянок (парковок) легковых автомобилей и других </w:t>
            </w:r>
            <w:proofErr w:type="spellStart"/>
            <w:r>
              <w:rPr>
                <w:rFonts w:ascii="Times New Roman" w:hAnsi="Times New Roman" w:cs="Times New Roman"/>
                <w:color w:val="010302"/>
                <w:sz w:val="24"/>
              </w:rPr>
              <w:t>мототранспортных</w:t>
            </w:r>
            <w:proofErr w:type="spellEnd"/>
            <w:r>
              <w:rPr>
                <w:rFonts w:ascii="Times New Roman" w:hAnsi="Times New Roman" w:cs="Times New Roman"/>
                <w:color w:val="010302"/>
                <w:sz w:val="24"/>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5.1</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6.8</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7.2</w:t>
            </w:r>
          </w:p>
        </w:tc>
      </w:tr>
      <w:tr w:rsidR="00AF1A9B" w:rsidTr="00AF1A9B">
        <w:tc>
          <w:tcPr>
            <w:tcW w:w="212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668" w:type="dxa"/>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1" w:type="dxa"/>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8.3</w:t>
            </w:r>
          </w:p>
        </w:tc>
      </w:tr>
      <w:tr w:rsidR="00AF1A9B" w:rsidTr="00AF1A9B">
        <w:tc>
          <w:tcPr>
            <w:tcW w:w="9627" w:type="dxa"/>
            <w:gridSpan w:val="3"/>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 похоронные бюро)</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3.10.1</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отправления религиозных </w:t>
            </w:r>
            <w:r>
              <w:rPr>
                <w:rFonts w:ascii="Times New Roman" w:hAnsi="Times New Roman" w:cs="Times New Roman"/>
                <w:color w:val="010302"/>
                <w:sz w:val="24"/>
              </w:rPr>
              <w:lastRenderedPageBreak/>
              <w:t>обрядов (церкви, соборы, храмы, часовни, монастыри, мечети, молельные дома);</w:t>
            </w:r>
          </w:p>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lastRenderedPageBreak/>
              <w:t>3.7</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12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668" w:type="dxa"/>
            <w:shd w:val="clear" w:color="auto" w:fill="auto"/>
          </w:tcPr>
          <w:p w:rsidR="00AF1A9B" w:rsidRDefault="00AF1A9B" w:rsidP="00AF1A9B">
            <w:pPr>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1" w:type="dxa"/>
            <w:shd w:val="clear" w:color="auto" w:fill="auto"/>
          </w:tcPr>
          <w:p w:rsidR="00AF1A9B" w:rsidRDefault="00AF1A9B" w:rsidP="00AF1A9B">
            <w:pPr>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 Предельные (минимальные и (или) максимальные) размеры земельных участков, в том числе их площадь установлены пунктом установлены пунктами 9.3.2 и 9.3.6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3) Предельное количество этажей или предельная высота зданий, строений, сооружений.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r w:rsidR="00E26B9A">
        <w:rPr>
          <w:rFonts w:ascii="Times New Roman" w:hAnsi="Times New Roman" w:cs="Times New Roman"/>
          <w:color w:val="010302"/>
          <w:sz w:val="24"/>
        </w:rPr>
        <w:t>7</w:t>
      </w:r>
      <w:r>
        <w:rPr>
          <w:rFonts w:ascii="Times New Roman" w:hAnsi="Times New Roman" w:cs="Times New Roman"/>
          <w:color w:val="010302"/>
          <w:sz w:val="24"/>
        </w:rPr>
        <w:t xml:space="preserve"> этажей.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w:t>
      </w:r>
      <w:r w:rsidR="00E26B9A">
        <w:rPr>
          <w:rFonts w:ascii="Times New Roman" w:hAnsi="Times New Roman" w:cs="Times New Roman"/>
          <w:color w:val="010302"/>
          <w:sz w:val="24"/>
        </w:rPr>
        <w:t xml:space="preserve">аний, строений, сооружений – 55 </w:t>
      </w:r>
      <w:r>
        <w:rPr>
          <w:rFonts w:ascii="Times New Roman" w:hAnsi="Times New Roman" w:cs="Times New Roman"/>
          <w:color w:val="010302"/>
          <w:sz w:val="24"/>
        </w:rPr>
        <w:t xml:space="preserve">м.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4). Максимальный процент застройки в границах земельного участка, установлен пунктом 9.4.4 настоящих Правил землепользования и застройки.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Максимальный класс опасности (по санитарной классификации) объектов капитального строительства, размещаемых на территории зоны – V.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10.1.1.4.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10.1.2. Градостроительные регламенты в границах зоны застройки </w:t>
      </w:r>
      <w:proofErr w:type="spellStart"/>
      <w:r>
        <w:rPr>
          <w:rFonts w:ascii="Times New Roman" w:hAnsi="Times New Roman" w:cs="Times New Roman"/>
          <w:color w:val="010302"/>
          <w:sz w:val="24"/>
        </w:rPr>
        <w:t>среднеэтажными</w:t>
      </w:r>
      <w:proofErr w:type="spellEnd"/>
      <w:r>
        <w:rPr>
          <w:rFonts w:ascii="Times New Roman" w:hAnsi="Times New Roman" w:cs="Times New Roman"/>
          <w:color w:val="010302"/>
          <w:sz w:val="24"/>
        </w:rPr>
        <w:t xml:space="preserve"> жилыми домами блокированной застройки и многоквартирными домами (Ж-2). </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Pr>
                <w:rFonts w:ascii="Times New Roman" w:hAnsi="Times New Roman" w:cs="Times New Roman"/>
                <w:color w:val="010302"/>
                <w:sz w:val="24"/>
              </w:rPr>
              <w:lastRenderedPageBreak/>
              <w:t>содержание видов разрешенного использования с кодами 3.1.1 - 3.1.2</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Социальное обслуживание</w:t>
            </w:r>
          </w:p>
        </w:tc>
        <w:tc>
          <w:tcPr>
            <w:tcW w:w="5762" w:type="dxa"/>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Дома социального обслуживания</w:t>
            </w:r>
          </w:p>
        </w:tc>
        <w:tc>
          <w:tcPr>
            <w:tcW w:w="5762"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3" w:type="dxa"/>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762"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Pr>
                <w:rFonts w:ascii="Times New Roman" w:hAnsi="Times New Roman" w:cs="Times New Roman"/>
                <w:color w:val="010302"/>
                <w:sz w:val="24"/>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Спорт</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Автомобильный транспорт</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автомобильных дорог и технически связанных с ними сооружений;</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оборудование земельных участков для стоянок автомобильного транспорта, осуществляющего перевозки людей по установленному маршруту</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7.2</w:t>
            </w:r>
          </w:p>
        </w:tc>
      </w:tr>
      <w:tr w:rsidR="00AF1A9B" w:rsidTr="00AF1A9B">
        <w:tc>
          <w:tcPr>
            <w:tcW w:w="203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AF1A9B" w:rsidRDefault="00AF1A9B"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AF1A9B" w:rsidRDefault="00AF1A9B"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bl>
    <w:p w:rsidR="00B10B1F" w:rsidRDefault="00B10B1F" w:rsidP="00B10B1F"/>
    <w:tbl>
      <w:tblPr>
        <w:tblStyle w:val="af8"/>
        <w:tblW w:w="0" w:type="auto"/>
        <w:tblLook w:val="04A0" w:firstRow="1" w:lastRow="0" w:firstColumn="1" w:lastColumn="0" w:noHBand="0" w:noVBand="1"/>
      </w:tblPr>
      <w:tblGrid>
        <w:gridCol w:w="2032"/>
        <w:gridCol w:w="5762"/>
        <w:gridCol w:w="1833"/>
      </w:tblGrid>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свыше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 Градостроительные регламенты в границах зоны застройки индивидуальными жилыми домами и малоэтажными жилыми домами блокированной застройки (Ж-3).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w:t>
            </w:r>
            <w:r>
              <w:rPr>
                <w:rFonts w:ascii="Times New Roman" w:hAnsi="Times New Roman" w:cs="Times New Roman"/>
                <w:color w:val="010302"/>
                <w:sz w:val="24"/>
              </w:rPr>
              <w:lastRenderedPageBreak/>
              <w:t>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Малоэтажная многоквартирная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Оказание услуг связи</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размещения органов государственной власти, органов местного </w:t>
            </w:r>
            <w:r>
              <w:rPr>
                <w:rFonts w:ascii="Times New Roman" w:hAnsi="Times New Roman" w:cs="Times New Roman"/>
                <w:color w:val="010302"/>
                <w:sz w:val="24"/>
              </w:rPr>
              <w:lastRenderedPageBreak/>
              <w:t>самоуправления, судов, а также организаций, непосредственно обеспечивающих их деятельность;</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3.8</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Деловое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10.1.4. Градостроительные регламенты в границах зоны индивидуальной жилой застройки (Ж-4).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Для индивидуального жилищного строительства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сельскохозяйственных культур;</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для собственных нужд и хозяйственных построек</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Блокированная жилая застройка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w:t>
            </w:r>
            <w:r>
              <w:rPr>
                <w:rFonts w:ascii="Times New Roman" w:hAnsi="Times New Roman" w:cs="Times New Roman"/>
                <w:color w:val="010302"/>
                <w:sz w:val="24"/>
              </w:rPr>
              <w:lastRenderedPageBreak/>
              <w:t>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62" w:type="dxa"/>
            <w:shd w:val="clear" w:color="auto" w:fill="auto"/>
          </w:tcPr>
          <w:p w:rsidR="00AF1A9B" w:rsidRPr="00AF1A9B"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p w:rsidR="00B10B1F" w:rsidRDefault="00B10B1F" w:rsidP="00AF1A9B">
            <w:pPr>
              <w:ind w:right="-2"/>
              <w:jc w:val="both"/>
              <w:rPr>
                <w:rFonts w:ascii="Times New Roman" w:hAnsi="Times New Roman" w:cs="Times New Roman"/>
                <w:color w:val="010302"/>
                <w:sz w:val="24"/>
              </w:rPr>
            </w:pP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Дома социального обслуживания</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3" w:type="dxa"/>
            <w:shd w:val="clear" w:color="auto" w:fill="auto"/>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76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032"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76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3"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Амбулаторное ветеринарное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w:t>
            </w:r>
            <w:r>
              <w:rPr>
                <w:rFonts w:ascii="Times New Roman" w:hAnsi="Times New Roman" w:cs="Times New Roman"/>
                <w:color w:val="010302"/>
                <w:sz w:val="24"/>
              </w:rPr>
              <w:lastRenderedPageBreak/>
              <w:t>между организациями, в том числе биржевая деятельность (за исключением банковской и страховой деятельности)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Банковская и страховая деятельность</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rPr>
          <w:trHeight w:val="433"/>
        </w:trPr>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9.3.2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10.1.4.4.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10.2. Градостроительные регламенты в границах общественно-деловых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10.2.1. Градостроительные регламенты в границах зоны делового, общественного и коммерческого назначения (Ц-1).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6"/>
        <w:gridCol w:w="5292"/>
        <w:gridCol w:w="1819"/>
      </w:tblGrid>
      <w:tr w:rsidR="00B10B1F" w:rsidTr="00AF1A9B">
        <w:tc>
          <w:tcPr>
            <w:tcW w:w="2516"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Многоэтажная жилая застройка (высотная застройка)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девять этажей и выше;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 придомовых территорий;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хозяйственных площадок и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292" w:type="dxa"/>
            <w:shd w:val="clear" w:color="auto" w:fill="auto"/>
          </w:tcPr>
          <w:p w:rsidR="00B10B1F" w:rsidRDefault="00AF1A9B" w:rsidP="00AF1A9B">
            <w:pPr>
              <w:ind w:right="-2"/>
              <w:jc w:val="both"/>
              <w:rPr>
                <w:rFonts w:ascii="Times New Roman" w:hAnsi="Times New Roman" w:cs="Times New Roman"/>
                <w:color w:val="010302"/>
                <w:sz w:val="24"/>
              </w:rPr>
            </w:pPr>
            <w:r w:rsidRPr="00AF1A9B">
              <w:rPr>
                <w:rFonts w:ascii="Times New Roman" w:hAnsi="Times New Roman" w:cs="Times New Roman"/>
                <w:color w:val="010302"/>
                <w:sz w:val="24"/>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w:t>
            </w:r>
            <w:r w:rsidRPr="00AF1A9B">
              <w:rPr>
                <w:rFonts w:ascii="Times New Roman" w:hAnsi="Times New Roman" w:cs="Times New Roman"/>
                <w:color w:val="010302"/>
                <w:sz w:val="24"/>
              </w:rPr>
              <w:lastRenderedPageBreak/>
              <w:t>разрешенного использования с кодами 3.2.1 - 3.2.4</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3.2</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lastRenderedPageBreak/>
              <w:t>Дома социального обслуживания</w:t>
            </w:r>
          </w:p>
        </w:tc>
        <w:tc>
          <w:tcPr>
            <w:tcW w:w="529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19" w:type="dxa"/>
            <w:shd w:val="clear" w:color="auto" w:fill="auto"/>
          </w:tcPr>
          <w:p w:rsidR="00AF1A9B" w:rsidRPr="00AF1A9B" w:rsidRDefault="00AF1A9B" w:rsidP="00AF1A9B">
            <w:pPr>
              <w:jc w:val="center"/>
              <w:rPr>
                <w:rFonts w:ascii="Times New Roman" w:hAnsi="Times New Roman" w:cs="Times New Roman"/>
                <w:color w:val="010302"/>
                <w:sz w:val="24"/>
              </w:rPr>
            </w:pPr>
            <w:r w:rsidRPr="00AF1A9B">
              <w:rPr>
                <w:rFonts w:ascii="Times New Roman" w:hAnsi="Times New Roman" w:cs="Times New Roman"/>
                <w:color w:val="010302"/>
                <w:sz w:val="24"/>
              </w:rPr>
              <w:t>3.2.1</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социальной помощи населению</w:t>
            </w:r>
          </w:p>
        </w:tc>
        <w:tc>
          <w:tcPr>
            <w:tcW w:w="5292" w:type="dxa"/>
            <w:shd w:val="clear" w:color="auto" w:fill="auto"/>
          </w:tcPr>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F1A9B" w:rsidRPr="00AF1A9B" w:rsidRDefault="00AF1A9B" w:rsidP="00AF1A9B">
            <w:pPr>
              <w:pStyle w:val="afc"/>
              <w:spacing w:before="0" w:beforeAutospacing="0" w:after="0" w:afterAutospacing="0"/>
              <w:jc w:val="both"/>
              <w:rPr>
                <w:rFonts w:eastAsiaTheme="minorHAnsi"/>
                <w:color w:val="010302"/>
                <w:szCs w:val="22"/>
                <w:lang w:eastAsia="en-US"/>
              </w:rPr>
            </w:pPr>
            <w:r w:rsidRPr="00AF1A9B">
              <w:rPr>
                <w:rFonts w:eastAsiaTheme="minorHAnsi"/>
                <w:color w:val="010302"/>
                <w:szCs w:val="22"/>
                <w:lang w:eastAsia="en-US"/>
              </w:rPr>
              <w:t>некоммерческих фондов, благотворительных организаций, клубов по интересам</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3.2.2</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Оказание услуг связи</w:t>
            </w:r>
          </w:p>
        </w:tc>
        <w:tc>
          <w:tcPr>
            <w:tcW w:w="529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3.2.3</w:t>
            </w:r>
          </w:p>
        </w:tc>
      </w:tr>
      <w:tr w:rsidR="00AF1A9B" w:rsidTr="00AF1A9B">
        <w:tc>
          <w:tcPr>
            <w:tcW w:w="2516" w:type="dxa"/>
            <w:shd w:val="clear" w:color="auto" w:fill="auto"/>
          </w:tcPr>
          <w:p w:rsidR="00AF1A9B" w:rsidRPr="00AF1A9B" w:rsidRDefault="00AF1A9B" w:rsidP="00AF1A9B">
            <w:pPr>
              <w:rPr>
                <w:rFonts w:ascii="Times New Roman" w:hAnsi="Times New Roman" w:cs="Times New Roman"/>
                <w:color w:val="010302"/>
                <w:sz w:val="24"/>
              </w:rPr>
            </w:pPr>
            <w:r w:rsidRPr="00AF1A9B">
              <w:rPr>
                <w:rFonts w:ascii="Times New Roman" w:hAnsi="Times New Roman" w:cs="Times New Roman"/>
                <w:color w:val="010302"/>
                <w:sz w:val="24"/>
              </w:rPr>
              <w:t>Общежития</w:t>
            </w:r>
          </w:p>
        </w:tc>
        <w:tc>
          <w:tcPr>
            <w:tcW w:w="5292" w:type="dxa"/>
            <w:shd w:val="clear" w:color="auto" w:fill="auto"/>
          </w:tcPr>
          <w:p w:rsidR="00AF1A9B" w:rsidRPr="00AF1A9B" w:rsidRDefault="00AF1A9B" w:rsidP="00AF1A9B">
            <w:pPr>
              <w:jc w:val="both"/>
              <w:rPr>
                <w:rFonts w:ascii="Times New Roman" w:hAnsi="Times New Roman" w:cs="Times New Roman"/>
                <w:color w:val="010302"/>
                <w:sz w:val="24"/>
              </w:rPr>
            </w:pPr>
            <w:r w:rsidRPr="00AF1A9B">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19" w:type="dxa"/>
            <w:shd w:val="clear" w:color="auto" w:fill="auto"/>
          </w:tcPr>
          <w:p w:rsidR="00AF1A9B" w:rsidRPr="00AF1A9B" w:rsidRDefault="00AF1A9B" w:rsidP="00AF1A9B">
            <w:pPr>
              <w:pStyle w:val="afc"/>
              <w:spacing w:before="0" w:beforeAutospacing="0" w:after="0" w:afterAutospacing="0"/>
              <w:jc w:val="center"/>
              <w:rPr>
                <w:rFonts w:eastAsiaTheme="minorHAnsi"/>
                <w:color w:val="010302"/>
                <w:szCs w:val="22"/>
                <w:lang w:eastAsia="en-US"/>
              </w:rPr>
            </w:pPr>
            <w:r w:rsidRPr="00AF1A9B">
              <w:rPr>
                <w:rFonts w:eastAsiaTheme="minorHAnsi"/>
                <w:color w:val="010302"/>
                <w:szCs w:val="22"/>
                <w:lang w:eastAsia="en-US"/>
              </w:rPr>
              <w:t>3.2.4</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Образование и просвещение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w:t>
            </w:r>
            <w:r>
              <w:rPr>
                <w:rFonts w:ascii="Times New Roman" w:hAnsi="Times New Roman" w:cs="Times New Roman"/>
                <w:color w:val="010302"/>
                <w:sz w:val="24"/>
              </w:rPr>
              <w:lastRenderedPageBreak/>
              <w:t>включает в себя содержание видов разрешенного использования с кодами 3.5.1 - 3.5.2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Культурное развитие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516" w:type="dxa"/>
          </w:tcPr>
          <w:p w:rsidR="00B10B1F" w:rsidRPr="00662022" w:rsidRDefault="00B10B1F" w:rsidP="00AF1A9B">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Парки культуры и отдыха </w:t>
            </w:r>
          </w:p>
        </w:tc>
        <w:tc>
          <w:tcPr>
            <w:tcW w:w="5292" w:type="dxa"/>
          </w:tcPr>
          <w:p w:rsidR="00B10B1F" w:rsidRPr="00662022" w:rsidRDefault="00B10B1F" w:rsidP="00AF1A9B">
            <w:pPr>
              <w:ind w:right="-2"/>
              <w:jc w:val="both"/>
              <w:rPr>
                <w:rFonts w:ascii="Times New Roman" w:hAnsi="Times New Roman" w:cs="Times New Roman"/>
                <w:color w:val="010302"/>
                <w:sz w:val="24"/>
              </w:rPr>
            </w:pPr>
            <w:r w:rsidRPr="00662022">
              <w:rPr>
                <w:rFonts w:ascii="Times New Roman" w:hAnsi="Times New Roman" w:cs="Times New Roman"/>
                <w:color w:val="010302"/>
                <w:sz w:val="24"/>
              </w:rPr>
              <w:t xml:space="preserve">Размещение парков культуры и отдыха </w:t>
            </w:r>
          </w:p>
        </w:tc>
        <w:tc>
          <w:tcPr>
            <w:tcW w:w="1819" w:type="dxa"/>
          </w:tcPr>
          <w:p w:rsidR="00B10B1F" w:rsidRPr="00662022" w:rsidRDefault="00B10B1F" w:rsidP="00AF1A9B">
            <w:pPr>
              <w:ind w:right="-2"/>
              <w:jc w:val="center"/>
              <w:rPr>
                <w:rFonts w:ascii="Times New Roman" w:hAnsi="Times New Roman" w:cs="Times New Roman"/>
                <w:color w:val="010302"/>
                <w:sz w:val="24"/>
              </w:rPr>
            </w:pPr>
            <w:r w:rsidRPr="00662022">
              <w:rPr>
                <w:rFonts w:ascii="Times New Roman" w:hAnsi="Times New Roman" w:cs="Times New Roman"/>
                <w:color w:val="010302"/>
                <w:sz w:val="24"/>
              </w:rPr>
              <w:t>3.6.2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F57294" w:rsidTr="00AF1A9B">
        <w:tc>
          <w:tcPr>
            <w:tcW w:w="2516" w:type="dxa"/>
          </w:tcPr>
          <w:p w:rsidR="00F57294" w:rsidRPr="00294225" w:rsidRDefault="00F57294" w:rsidP="00F57294">
            <w:pPr>
              <w:ind w:right="-2"/>
              <w:jc w:val="both"/>
              <w:rPr>
                <w:rFonts w:ascii="Times New Roman" w:hAnsi="Times New Roman" w:cs="Times New Roman"/>
                <w:color w:val="010302"/>
                <w:sz w:val="24"/>
              </w:rPr>
            </w:pPr>
            <w:r>
              <w:rPr>
                <w:rFonts w:ascii="Times New Roman" w:hAnsi="Times New Roman" w:cs="Times New Roman"/>
                <w:color w:val="010302"/>
                <w:sz w:val="24"/>
              </w:rPr>
              <w:t>Предпринимательство</w:t>
            </w:r>
          </w:p>
        </w:tc>
        <w:tc>
          <w:tcPr>
            <w:tcW w:w="5292" w:type="dxa"/>
          </w:tcPr>
          <w:p w:rsidR="00F57294" w:rsidRPr="00294225"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1819" w:type="dxa"/>
          </w:tcPr>
          <w:p w:rsidR="00F57294" w:rsidRPr="00294225" w:rsidRDefault="00F57294" w:rsidP="00AF1A9B">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4.0</w:t>
            </w:r>
          </w:p>
        </w:tc>
      </w:tr>
      <w:tr w:rsidR="00B10B1F" w:rsidTr="00AF1A9B">
        <w:tc>
          <w:tcPr>
            <w:tcW w:w="2516" w:type="dxa"/>
          </w:tcPr>
          <w:p w:rsidR="00B10B1F" w:rsidRPr="00294225" w:rsidRDefault="00B10B1F" w:rsidP="00AF1A9B">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Стоянка транспортных средств </w:t>
            </w:r>
          </w:p>
        </w:tc>
        <w:tc>
          <w:tcPr>
            <w:tcW w:w="5292" w:type="dxa"/>
          </w:tcPr>
          <w:p w:rsidR="00B10B1F" w:rsidRPr="00294225" w:rsidRDefault="00B10B1F" w:rsidP="00AF1A9B">
            <w:pPr>
              <w:ind w:right="-2"/>
              <w:jc w:val="both"/>
              <w:rPr>
                <w:rFonts w:ascii="Times New Roman" w:hAnsi="Times New Roman" w:cs="Times New Roman"/>
                <w:color w:val="010302"/>
                <w:sz w:val="24"/>
              </w:rPr>
            </w:pPr>
            <w:r w:rsidRPr="00294225">
              <w:rPr>
                <w:rFonts w:ascii="Times New Roman" w:hAnsi="Times New Roman" w:cs="Times New Roman"/>
                <w:color w:val="010302"/>
                <w:sz w:val="24"/>
              </w:rPr>
              <w:t xml:space="preserve">Размещение стоянок (парковок) легковых автомобилей и других </w:t>
            </w:r>
            <w:proofErr w:type="spellStart"/>
            <w:r w:rsidRPr="00294225">
              <w:rPr>
                <w:rFonts w:ascii="Times New Roman" w:hAnsi="Times New Roman" w:cs="Times New Roman"/>
                <w:color w:val="010302"/>
                <w:sz w:val="24"/>
              </w:rPr>
              <w:t>мототранспортных</w:t>
            </w:r>
            <w:proofErr w:type="spellEnd"/>
            <w:r w:rsidRPr="00294225">
              <w:rPr>
                <w:rFonts w:ascii="Times New Roman" w:hAnsi="Times New Roman" w:cs="Times New Roman"/>
                <w:color w:val="010302"/>
                <w:sz w:val="24"/>
              </w:rPr>
              <w:t xml:space="preserve"> средств, в том числе мотоциклов, мотороллеров, мотоколясок, мопедов, скутеров, за исключением </w:t>
            </w:r>
            <w:r w:rsidRPr="00294225">
              <w:rPr>
                <w:rFonts w:ascii="Times New Roman" w:hAnsi="Times New Roman" w:cs="Times New Roman"/>
                <w:color w:val="010302"/>
                <w:sz w:val="24"/>
              </w:rPr>
              <w:lastRenderedPageBreak/>
              <w:t xml:space="preserve">встроенных, пристроенных и встроенно-пристроенных стоянок </w:t>
            </w:r>
          </w:p>
        </w:tc>
        <w:tc>
          <w:tcPr>
            <w:tcW w:w="1819" w:type="dxa"/>
          </w:tcPr>
          <w:p w:rsidR="00B10B1F" w:rsidRPr="00294225" w:rsidRDefault="00B10B1F" w:rsidP="00AF1A9B">
            <w:pPr>
              <w:ind w:right="-2"/>
              <w:jc w:val="center"/>
              <w:rPr>
                <w:rFonts w:ascii="Times New Roman" w:hAnsi="Times New Roman" w:cs="Times New Roman"/>
                <w:color w:val="010302"/>
                <w:sz w:val="24"/>
              </w:rPr>
            </w:pPr>
            <w:r w:rsidRPr="00294225">
              <w:rPr>
                <w:rFonts w:ascii="Times New Roman" w:hAnsi="Times New Roman" w:cs="Times New Roman"/>
                <w:color w:val="010302"/>
                <w:sz w:val="24"/>
              </w:rPr>
              <w:lastRenderedPageBreak/>
              <w:t>4.9.2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Амбулаторное ветеринарное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без содержания животных</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Рынки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F57294" w:rsidTr="00AF1A9B">
        <w:tc>
          <w:tcPr>
            <w:tcW w:w="2516"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Развлекательные мероприятия</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sidRPr="00F57294">
              <w:rPr>
                <w:rFonts w:ascii="Times New Roman" w:hAnsi="Times New Roman" w:cs="Times New Roman"/>
                <w:color w:val="010302"/>
                <w:sz w:val="24"/>
              </w:rPr>
              <w:t>4.8.1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Служебные гаражи</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F57294" w:rsidTr="00AF1A9B">
        <w:tc>
          <w:tcPr>
            <w:tcW w:w="2516"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Отдых (рекреация)</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F57294" w:rsidTr="00AF1A9B">
        <w:tc>
          <w:tcPr>
            <w:tcW w:w="2516"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Обеспечение занятий спортом в помещениях</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спортивных клубов, спортивных залов, бассейнов, физкультурно-оздоровительных комплексов в зданиях и сооружениях</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5.1.2</w:t>
            </w:r>
          </w:p>
        </w:tc>
      </w:tr>
      <w:tr w:rsidR="00F57294" w:rsidTr="00AF1A9B">
        <w:tc>
          <w:tcPr>
            <w:tcW w:w="2516" w:type="dxa"/>
            <w:shd w:val="clear" w:color="auto" w:fill="auto"/>
          </w:tcPr>
          <w:p w:rsidR="00F57294" w:rsidRDefault="00F57294" w:rsidP="00F57294">
            <w:pPr>
              <w:ind w:right="-2"/>
              <w:rPr>
                <w:rFonts w:ascii="Times New Roman" w:hAnsi="Times New Roman" w:cs="Times New Roman"/>
                <w:color w:val="010302"/>
                <w:sz w:val="24"/>
              </w:rPr>
            </w:pPr>
            <w:r w:rsidRPr="00F57294">
              <w:rPr>
                <w:rFonts w:ascii="Times New Roman" w:hAnsi="Times New Roman" w:cs="Times New Roman"/>
                <w:color w:val="010302"/>
                <w:sz w:val="24"/>
              </w:rPr>
              <w:t>Площадки для занятий спортом</w:t>
            </w:r>
          </w:p>
        </w:tc>
        <w:tc>
          <w:tcPr>
            <w:tcW w:w="529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819"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5.1.3</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Осуществление религиозных обрядов </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предназначенных для совершения религиозных обрядов и церемоний (в том числе церкви, </w:t>
            </w:r>
            <w:r>
              <w:rPr>
                <w:rFonts w:ascii="Times New Roman" w:hAnsi="Times New Roman" w:cs="Times New Roman"/>
                <w:color w:val="010302"/>
                <w:sz w:val="24"/>
              </w:rPr>
              <w:lastRenderedPageBreak/>
              <w:t xml:space="preserve">соборы, храмы, часовни, мечети, молельные дома, синагоги) </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3.7.1</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Религиозное управление и образование </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 </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51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29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9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 Градостроительные регламенты в границах общественно-деловой зоны исторического центра города (ЦИ).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Малоэтажная многоквартирная жилая застройка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малоэтажных многоквартирных домов (многоквартирные дома высотой до 4 этажей, включая мансардный);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2.1.1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Среднеэтажная</w:t>
            </w:r>
            <w:proofErr w:type="spellEnd"/>
            <w:r>
              <w:rPr>
                <w:rFonts w:ascii="Times New Roman" w:hAnsi="Times New Roman" w:cs="Times New Roman"/>
                <w:color w:val="010302"/>
                <w:sz w:val="24"/>
              </w:rPr>
              <w:t xml:space="preserve"> жилая застройка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многоквартирных домов этажностью не выше восьми этажей;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благоустройство и озеленение;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подземных гаражей и автостоянок;</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обустройство спортивных и детских площадок, площадок для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w:t>
            </w:r>
            <w:r>
              <w:rPr>
                <w:rFonts w:ascii="Times New Roman" w:hAnsi="Times New Roman" w:cs="Times New Roman"/>
                <w:color w:val="010302"/>
                <w:sz w:val="24"/>
              </w:rPr>
              <w:lastRenderedPageBreak/>
              <w:t>многоквартирном доме не составляет более 20% общей площади помещений дома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2.5</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отделений почты и телеграфа;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Образование и просвещение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размещения органов государственной власти, органов местного </w:t>
            </w:r>
            <w:r>
              <w:rPr>
                <w:rFonts w:ascii="Times New Roman" w:hAnsi="Times New Roman" w:cs="Times New Roman"/>
                <w:color w:val="010302"/>
                <w:sz w:val="24"/>
              </w:rPr>
              <w:lastRenderedPageBreak/>
              <w:t>самоуправления, судов, а также организаций, непосредственно обеспечивающих их деятельность;</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3.8</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Обеспечение научной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до 600 </w:t>
            </w:r>
            <w:proofErr w:type="spellStart"/>
            <w:r>
              <w:rPr>
                <w:rFonts w:ascii="Times New Roman" w:hAnsi="Times New Roman" w:cs="Times New Roman"/>
                <w:color w:val="010302"/>
                <w:sz w:val="24"/>
              </w:rPr>
              <w:t>кв.м</w:t>
            </w:r>
            <w:proofErr w:type="spellEnd"/>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боулинга, аттракционов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w:t>
            </w:r>
            <w:r>
              <w:rPr>
                <w:rFonts w:ascii="Times New Roman" w:hAnsi="Times New Roman" w:cs="Times New Roman"/>
                <w:color w:val="010302"/>
                <w:sz w:val="24"/>
              </w:rPr>
              <w:lastRenderedPageBreak/>
              <w:t>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Хранение автотранспорта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-места, за исключением гаражей, размещение которых предусмотрено содержанием видов разрешенного использования с кодами 2.7.2, 4.9</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2.7.1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торгово-развлекательные центры (комплексы)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общей площадью свыше 1000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 размещение гаражей и (или) стоянок для автомобилей сотрудников и посетителей торгового центра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продажи товаров, торговая площадь которых составляет от 600 </w:t>
            </w:r>
            <w:proofErr w:type="spellStart"/>
            <w:r>
              <w:rPr>
                <w:rFonts w:ascii="Times New Roman" w:hAnsi="Times New Roman" w:cs="Times New Roman"/>
                <w:color w:val="010302"/>
                <w:sz w:val="24"/>
              </w:rPr>
              <w:t>кв.м</w:t>
            </w:r>
            <w:proofErr w:type="spellEnd"/>
            <w:r>
              <w:rPr>
                <w:rFonts w:ascii="Times New Roman" w:hAnsi="Times New Roman" w:cs="Times New Roman"/>
                <w:color w:val="010302"/>
                <w:sz w:val="24"/>
              </w:rPr>
              <w:t xml:space="preserve"> до 5000 </w:t>
            </w:r>
            <w:proofErr w:type="spellStart"/>
            <w:r>
              <w:rPr>
                <w:rFonts w:ascii="Times New Roman" w:hAnsi="Times New Roman" w:cs="Times New Roman"/>
                <w:color w:val="010302"/>
                <w:sz w:val="24"/>
              </w:rPr>
              <w:t>кв.м</w:t>
            </w:r>
            <w:proofErr w:type="spellEnd"/>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10.2.2.3.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 Градостроительные регламенты в границах зоны объектов здравоохранения (ЦС-1).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Здравоохранение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w:t>
            </w:r>
            <w:r>
              <w:rPr>
                <w:rFonts w:ascii="Times New Roman" w:hAnsi="Times New Roman" w:cs="Times New Roman"/>
                <w:color w:val="010302"/>
                <w:sz w:val="24"/>
              </w:rPr>
              <w:lastRenderedPageBreak/>
              <w:t>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8.3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Санаторная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санаториев и профилакториев, обеспечивающих оказание услуги по лечению и оздоровлению населения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Воздушный транспорт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12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w:t>
      </w:r>
      <w:r>
        <w:rPr>
          <w:rFonts w:ascii="Times New Roman" w:hAnsi="Times New Roman" w:cs="Times New Roman"/>
          <w:color w:val="010302"/>
          <w:sz w:val="24"/>
        </w:rPr>
        <w:lastRenderedPageBreak/>
        <w:t>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 Градостроительные регламенты в границах зоны объектов среднего и высшего профессионального образования (ЦС-2).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28"/>
        <w:gridCol w:w="5668"/>
        <w:gridCol w:w="18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Среднее и высшее профессиональное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научной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проведения научных исследований и изысканий,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 Градостроительные регламенты в границах зоны объектов социального обеспечения и защиты (ЦС-3).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2"/>
        <w:gridCol w:w="5781"/>
        <w:gridCol w:w="1834"/>
      </w:tblGrid>
      <w:tr w:rsidR="00B10B1F" w:rsidTr="00704738">
        <w:tc>
          <w:tcPr>
            <w:tcW w:w="20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разрешенного использования </w:t>
            </w:r>
            <w:r>
              <w:rPr>
                <w:rFonts w:ascii="Times New Roman" w:hAnsi="Times New Roman" w:cs="Times New Roman"/>
                <w:color w:val="010302"/>
                <w:sz w:val="24"/>
              </w:rPr>
              <w:lastRenderedPageBreak/>
              <w:t>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Социальное обслуживание</w:t>
            </w:r>
          </w:p>
        </w:tc>
        <w:tc>
          <w:tcPr>
            <w:tcW w:w="5781" w:type="dxa"/>
            <w:shd w:val="clear" w:color="auto" w:fill="auto"/>
          </w:tcPr>
          <w:p w:rsidR="00B10B1F" w:rsidRDefault="00704738" w:rsidP="00AF1A9B">
            <w:pPr>
              <w:ind w:right="-2"/>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3.2</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Дома социального обслуживания</w:t>
            </w:r>
          </w:p>
        </w:tc>
        <w:tc>
          <w:tcPr>
            <w:tcW w:w="5781" w:type="dxa"/>
            <w:shd w:val="clear" w:color="auto" w:fill="auto"/>
          </w:tcPr>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зданий, предназначенных для размещения домов престарелых, домов ребенка, детских домов, пунктов ночлега для бездомных граждан;</w:t>
            </w:r>
          </w:p>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объектов капитального строительства для временного размещения вынужденных переселенцев, лиц, признанных беженцами</w:t>
            </w:r>
          </w:p>
        </w:tc>
        <w:tc>
          <w:tcPr>
            <w:tcW w:w="1834" w:type="dxa"/>
            <w:shd w:val="clear" w:color="auto" w:fill="auto"/>
          </w:tcPr>
          <w:p w:rsidR="00704738" w:rsidRPr="00704738" w:rsidRDefault="00704738" w:rsidP="00704738">
            <w:pPr>
              <w:jc w:val="center"/>
              <w:rPr>
                <w:rFonts w:ascii="Times New Roman" w:hAnsi="Times New Roman" w:cs="Times New Roman"/>
                <w:color w:val="010302"/>
                <w:sz w:val="24"/>
              </w:rPr>
            </w:pPr>
            <w:r w:rsidRPr="00704738">
              <w:rPr>
                <w:rFonts w:ascii="Times New Roman" w:hAnsi="Times New Roman" w:cs="Times New Roman"/>
                <w:color w:val="010302"/>
                <w:sz w:val="24"/>
              </w:rPr>
              <w:t>3.2.1</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Оказание социальной помощи населению</w:t>
            </w:r>
          </w:p>
        </w:tc>
        <w:tc>
          <w:tcPr>
            <w:tcW w:w="5781" w:type="dxa"/>
            <w:shd w:val="clear" w:color="auto" w:fill="auto"/>
          </w:tcPr>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704738" w:rsidRPr="00704738" w:rsidRDefault="00704738" w:rsidP="00704738">
            <w:pPr>
              <w:pStyle w:val="afc"/>
              <w:spacing w:before="0" w:beforeAutospacing="0" w:after="0" w:afterAutospacing="0"/>
              <w:jc w:val="both"/>
              <w:rPr>
                <w:rFonts w:eastAsiaTheme="minorHAnsi"/>
                <w:color w:val="010302"/>
                <w:szCs w:val="22"/>
                <w:lang w:eastAsia="en-US"/>
              </w:rPr>
            </w:pPr>
            <w:r w:rsidRPr="00704738">
              <w:rPr>
                <w:rFonts w:eastAsiaTheme="minorHAnsi"/>
                <w:color w:val="010302"/>
                <w:szCs w:val="22"/>
                <w:lang w:eastAsia="en-US"/>
              </w:rPr>
              <w:t>некоммерческих фондов, благотворительных организаций, клубов по интересам</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3.2.2</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Оказание услуг связи</w:t>
            </w:r>
          </w:p>
        </w:tc>
        <w:tc>
          <w:tcPr>
            <w:tcW w:w="5781" w:type="dxa"/>
            <w:shd w:val="clear" w:color="auto" w:fill="auto"/>
          </w:tcPr>
          <w:p w:rsidR="00704738" w:rsidRPr="00704738" w:rsidRDefault="00704738" w:rsidP="00704738">
            <w:pPr>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3.2.3</w:t>
            </w:r>
          </w:p>
        </w:tc>
      </w:tr>
      <w:tr w:rsidR="00704738" w:rsidTr="00704738">
        <w:tc>
          <w:tcPr>
            <w:tcW w:w="2012" w:type="dxa"/>
            <w:shd w:val="clear" w:color="auto" w:fill="auto"/>
          </w:tcPr>
          <w:p w:rsidR="00704738" w:rsidRPr="00704738" w:rsidRDefault="00704738" w:rsidP="00704738">
            <w:pPr>
              <w:rPr>
                <w:rFonts w:ascii="Times New Roman" w:hAnsi="Times New Roman" w:cs="Times New Roman"/>
                <w:color w:val="010302"/>
                <w:sz w:val="24"/>
              </w:rPr>
            </w:pPr>
            <w:r w:rsidRPr="00704738">
              <w:rPr>
                <w:rFonts w:ascii="Times New Roman" w:hAnsi="Times New Roman" w:cs="Times New Roman"/>
                <w:color w:val="010302"/>
                <w:sz w:val="24"/>
              </w:rPr>
              <w:t>Общежития</w:t>
            </w:r>
          </w:p>
        </w:tc>
        <w:tc>
          <w:tcPr>
            <w:tcW w:w="5781" w:type="dxa"/>
            <w:shd w:val="clear" w:color="auto" w:fill="auto"/>
          </w:tcPr>
          <w:p w:rsidR="00704738" w:rsidRPr="00704738" w:rsidRDefault="00704738" w:rsidP="00704738">
            <w:pPr>
              <w:jc w:val="both"/>
              <w:rPr>
                <w:rFonts w:ascii="Times New Roman" w:hAnsi="Times New Roman" w:cs="Times New Roman"/>
                <w:color w:val="010302"/>
                <w:sz w:val="24"/>
              </w:rPr>
            </w:pPr>
            <w:r w:rsidRPr="00704738">
              <w:rPr>
                <w:rFonts w:ascii="Times New Roman" w:hAnsi="Times New Roman" w:cs="Times New Roman"/>
                <w:color w:val="010302"/>
                <w:sz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834" w:type="dxa"/>
            <w:shd w:val="clear" w:color="auto" w:fill="auto"/>
          </w:tcPr>
          <w:p w:rsidR="00704738" w:rsidRPr="00704738" w:rsidRDefault="00704738" w:rsidP="00704738">
            <w:pPr>
              <w:pStyle w:val="afc"/>
              <w:spacing w:before="0" w:beforeAutospacing="0" w:after="0" w:afterAutospacing="0"/>
              <w:jc w:val="center"/>
              <w:rPr>
                <w:rFonts w:eastAsiaTheme="minorHAnsi"/>
                <w:color w:val="010302"/>
                <w:szCs w:val="22"/>
                <w:lang w:eastAsia="en-US"/>
              </w:rPr>
            </w:pPr>
            <w:r w:rsidRPr="00704738">
              <w:rPr>
                <w:rFonts w:eastAsiaTheme="minorHAnsi"/>
                <w:color w:val="010302"/>
                <w:szCs w:val="22"/>
                <w:lang w:eastAsia="en-US"/>
              </w:rPr>
              <w:t>3.2.4</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w:t>
            </w:r>
            <w:r>
              <w:rPr>
                <w:rFonts w:ascii="Times New Roman" w:hAnsi="Times New Roman" w:cs="Times New Roman"/>
                <w:color w:val="010302"/>
                <w:sz w:val="24"/>
              </w:rPr>
              <w:lastRenderedPageBreak/>
              <w:t>(поликлиники,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3.4.1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Дошкольное, начальное и среднее общее образование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культурно-досуговой деятельности</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Гостиничное обслуживание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гостиниц</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4.7</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Условно разрешенные виды использования земельных участков и объектов капитального строительства</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704738">
        <w:tc>
          <w:tcPr>
            <w:tcW w:w="20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1"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 до 50 посадочных мест</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5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 Градостроительные регламенты в границах зоны объектов религиозного назначения (ЦС-4).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32"/>
        <w:gridCol w:w="5762"/>
        <w:gridCol w:w="1833"/>
      </w:tblGrid>
      <w:tr w:rsidR="00B10B1F" w:rsidTr="00AF1A9B">
        <w:tc>
          <w:tcPr>
            <w:tcW w:w="203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6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Культурное развитие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Спорт </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6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3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III.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 Градостроительные регламенты в границах зоны обслуживания объектов, необходимых для осуществления производственной и предпринимательской деятельности (ЦС-5).</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w:t>
            </w:r>
            <w:r>
              <w:rPr>
                <w:rFonts w:ascii="Times New Roman" w:hAnsi="Times New Roman" w:cs="Times New Roman"/>
                <w:color w:val="010302"/>
                <w:sz w:val="24"/>
              </w:rPr>
              <w:lastRenderedPageBreak/>
              <w:t>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дорожного сервиса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продовольственные склады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10.2.7.3.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10.2.7.4.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w:t>
      </w:r>
      <w:r>
        <w:rPr>
          <w:rFonts w:ascii="Times New Roman" w:hAnsi="Times New Roman" w:cs="Times New Roman"/>
          <w:color w:val="010302"/>
          <w:sz w:val="24"/>
        </w:rPr>
        <w:lastRenderedPageBreak/>
        <w:t>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 Градостроительные регламенты в границах зоны объектов рыночной и оптовой торговли (ЦС-6).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цирков, зверинцев, зоопарков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торговли (торговые центры, торгово-</w:t>
            </w:r>
            <w:r>
              <w:rPr>
                <w:rFonts w:ascii="Times New Roman" w:hAnsi="Times New Roman" w:cs="Times New Roman"/>
                <w:color w:val="010302"/>
                <w:sz w:val="24"/>
              </w:rPr>
              <w:lastRenderedPageBreak/>
              <w:t>развлекательные центры (комплексы)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w:t>
            </w:r>
            <w:r>
              <w:rPr>
                <w:rFonts w:ascii="Times New Roman" w:hAnsi="Times New Roman" w:cs="Times New Roman"/>
                <w:color w:val="010302"/>
                <w:sz w:val="24"/>
              </w:rPr>
              <w:lastRenderedPageBreak/>
              <w:t>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4.2</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Рынки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гаражей и (или) стоянок для автомобилей сотрудников и посетителей рынка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Банковская и страховая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4.5</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proofErr w:type="spellStart"/>
            <w:r>
              <w:rPr>
                <w:rFonts w:ascii="Times New Roman" w:hAnsi="Times New Roman" w:cs="Times New Roman"/>
                <w:color w:val="010302"/>
                <w:sz w:val="24"/>
              </w:rPr>
              <w:t>Выставочно</w:t>
            </w:r>
            <w:proofErr w:type="spellEnd"/>
            <w:r>
              <w:rPr>
                <w:rFonts w:ascii="Times New Roman" w:hAnsi="Times New Roman" w:cs="Times New Roman"/>
                <w:color w:val="010302"/>
                <w:sz w:val="24"/>
              </w:rPr>
              <w:t>-ярмарочная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сооружений, предназначенных для осуществления </w:t>
            </w:r>
            <w:proofErr w:type="spellStart"/>
            <w:r>
              <w:rPr>
                <w:rFonts w:ascii="Times New Roman" w:hAnsi="Times New Roman" w:cs="Times New Roman"/>
                <w:color w:val="010302"/>
                <w:sz w:val="24"/>
              </w:rPr>
              <w:t>выставочно</w:t>
            </w:r>
            <w:proofErr w:type="spellEnd"/>
            <w:r>
              <w:rPr>
                <w:rFonts w:ascii="Times New Roman" w:hAnsi="Times New Roman" w:cs="Times New Roman"/>
                <w:color w:val="010302"/>
                <w:sz w:val="24"/>
              </w:rPr>
              <w:t xml:space="preserve">-ярмарочной и </w:t>
            </w:r>
            <w:proofErr w:type="spellStart"/>
            <w:r>
              <w:rPr>
                <w:rFonts w:ascii="Times New Roman" w:hAnsi="Times New Roman" w:cs="Times New Roman"/>
                <w:color w:val="010302"/>
                <w:sz w:val="24"/>
              </w:rPr>
              <w:t>конгрессной</w:t>
            </w:r>
            <w:proofErr w:type="spellEnd"/>
            <w:r>
              <w:rPr>
                <w:rFonts w:ascii="Times New Roman" w:hAnsi="Times New Roman" w:cs="Times New Roman"/>
                <w:color w:val="010302"/>
                <w:sz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4.10</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автомобильных моек, мастерских, предназначенных для ремонта и обслуживания автомобилей, а также размещение магазинов сопутствующей торговли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8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10.2.8.4.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 Градостроительные регламенты в границах зоны объектов физкультуры и спорта (ЦС-7).</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7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524" w:type="dxa"/>
            <w:gridSpan w:val="3"/>
            <w:tcBorders>
              <w:bottom w:val="single" w:sz="4" w:space="0" w:color="auto"/>
            </w:tcBorders>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tcBorders>
              <w:top w:val="single" w:sz="4" w:space="0" w:color="auto"/>
            </w:tcBorders>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tcBorders>
              <w:top w:val="single" w:sz="4" w:space="0" w:color="auto"/>
            </w:tcBorders>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731" w:type="dxa"/>
            <w:tcBorders>
              <w:top w:val="single" w:sz="4" w:space="0" w:color="auto"/>
            </w:tcBorders>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Дошкольное, начальное и </w:t>
            </w:r>
            <w:r>
              <w:rPr>
                <w:rFonts w:ascii="Times New Roman" w:hAnsi="Times New Roman" w:cs="Times New Roman"/>
                <w:color w:val="010302"/>
                <w:sz w:val="24"/>
              </w:rPr>
              <w:lastRenderedPageBreak/>
              <w:t>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w:t>
            </w:r>
            <w:r>
              <w:rPr>
                <w:rFonts w:ascii="Times New Roman" w:hAnsi="Times New Roman" w:cs="Times New Roman"/>
                <w:color w:val="010302"/>
                <w:sz w:val="24"/>
              </w:rPr>
              <w:lastRenderedPageBreak/>
              <w:t>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Объекты культурно-досуговой деятельности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9524"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Ремонт автомобилей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мастерских, предназначенных для ремонта и обслуживания автомобилей, а также размещение магазинов сопутствующей торговли</w:t>
            </w:r>
          </w:p>
        </w:tc>
        <w:tc>
          <w:tcPr>
            <w:tcW w:w="1731"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4.9.1.4</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9.3.3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Предельное количество этажей зданий, строений, сооружений – 3 этажей.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15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10.2.9.4.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10.3. Градостроительные регламенты в границах производственных зон, зон инженерной и транспортной инфраструктур</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10.3.1. Градостроительные регламенты в границах зоны размещения производственных объектов I-II класса опасности (П-1).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2"/>
        <w:gridCol w:w="5296"/>
        <w:gridCol w:w="1819"/>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Хранение и переработка сельскохозяйственной продукции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1.15</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w:t>
            </w:r>
            <w:r>
              <w:rPr>
                <w:rFonts w:ascii="Times New Roman" w:hAnsi="Times New Roman" w:cs="Times New Roman"/>
                <w:color w:val="010302"/>
                <w:sz w:val="24"/>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Производственная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Пищевая промышленность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6.4</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Нефтехимическая промышленность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6.5</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Строительная промышленность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6.6</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Энергетика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rFonts w:ascii="Times New Roman" w:hAnsi="Times New Roman" w:cs="Times New Roman"/>
                <w:color w:val="010302"/>
                <w:sz w:val="24"/>
              </w:rPr>
              <w:t>золоотвалов</w:t>
            </w:r>
            <w:proofErr w:type="spellEnd"/>
            <w:r>
              <w:rPr>
                <w:rFonts w:ascii="Times New Roman" w:hAnsi="Times New Roman" w:cs="Times New Roman"/>
                <w:color w:val="010302"/>
                <w:sz w:val="24"/>
              </w:rPr>
              <w:t>, гидротехнических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Транспорт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Амбулаторно-поликлиническое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w:t>
            </w:r>
            <w:r>
              <w:rPr>
                <w:rFonts w:ascii="Cambria Math" w:hAnsi="Cambria Math" w:cs="Cambria Math"/>
                <w:color w:val="010302"/>
                <w:sz w:val="24"/>
              </w:rPr>
              <w:t>‐</w:t>
            </w:r>
            <w:r>
              <w:rPr>
                <w:rFonts w:ascii="Times New Roman" w:hAnsi="Times New Roman" w:cs="Times New Roman"/>
                <w:color w:val="010302"/>
                <w:sz w:val="24"/>
              </w:rPr>
              <w:t>поликлинической медицинской помощи (фельдшерские пункты, пункты здравоохранения)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10.3.1.2.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 Градостроительные регламенты в границах зоны размещения производственных объектов III класса опасности (П-2).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2"/>
        <w:gridCol w:w="5296"/>
        <w:gridCol w:w="1819"/>
      </w:tblGrid>
      <w:tr w:rsidR="00B10B1F" w:rsidTr="00AF1A9B">
        <w:tc>
          <w:tcPr>
            <w:tcW w:w="25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6"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512"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 xml:space="preserve">Хранение и переработка </w:t>
            </w:r>
            <w:r>
              <w:rPr>
                <w:rFonts w:ascii="Times New Roman" w:hAnsi="Times New Roman" w:cs="Times New Roman"/>
                <w:color w:val="010302"/>
                <w:sz w:val="24"/>
              </w:rPr>
              <w:lastRenderedPageBreak/>
              <w:t>сельскохозяйственной продукции</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 xml:space="preserve">Размещение зданий, сооружений, используемых для производства, хранения, первичной и </w:t>
            </w:r>
            <w:r>
              <w:rPr>
                <w:rFonts w:ascii="Times New Roman" w:hAnsi="Times New Roman" w:cs="Times New Roman"/>
                <w:color w:val="010302"/>
                <w:sz w:val="24"/>
              </w:rPr>
              <w:lastRenderedPageBreak/>
              <w:t>глубокой переработки сельскохозяйственной продукции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1.15</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Коммунальное обслуживание</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512"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Производственная деятельность</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6.0</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Пищевая промышленность</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6.4</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Нефтехимическая промышленность</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w:t>
            </w:r>
            <w:r>
              <w:rPr>
                <w:rFonts w:ascii="Times New Roman" w:hAnsi="Times New Roman" w:cs="Times New Roman"/>
                <w:color w:val="010302"/>
                <w:sz w:val="24"/>
              </w:rPr>
              <w:lastRenderedPageBreak/>
              <w:t>продукции, а также другие подобные промышленные предприятия</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6.5</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Строительная промышленность</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6.6</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rFonts w:ascii="Times New Roman" w:hAnsi="Times New Roman" w:cs="Times New Roman"/>
                <w:color w:val="010302"/>
                <w:sz w:val="24"/>
              </w:rPr>
              <w:t>золоотвалов</w:t>
            </w:r>
            <w:proofErr w:type="spellEnd"/>
            <w:r>
              <w:rPr>
                <w:rFonts w:ascii="Times New Roman" w:hAnsi="Times New Roman" w:cs="Times New Roman"/>
                <w:color w:val="010302"/>
                <w:sz w:val="24"/>
              </w:rPr>
              <w:t>, гидротехнических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Транспорт</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w:t>
            </w:r>
            <w:r>
              <w:rPr>
                <w:rFonts w:ascii="Times New Roman" w:hAnsi="Times New Roman" w:cs="Times New Roman"/>
                <w:color w:val="010302"/>
                <w:sz w:val="24"/>
              </w:rPr>
              <w:lastRenderedPageBreak/>
              <w:t>населению или организациям бытовых услуг (бани)</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3.3</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w:t>
            </w:r>
            <w:r>
              <w:rPr>
                <w:rFonts w:ascii="Cambria Math" w:hAnsi="Cambria Math" w:cs="Cambria Math"/>
                <w:color w:val="010302"/>
                <w:sz w:val="24"/>
              </w:rPr>
              <w:t>‐</w:t>
            </w:r>
            <w:r>
              <w:rPr>
                <w:rFonts w:ascii="Times New Roman" w:hAnsi="Times New Roman" w:cs="Times New Roman"/>
                <w:color w:val="010302"/>
                <w:sz w:val="24"/>
              </w:rPr>
              <w:t>поликлинической медицинской помощи (фельдшерские пункты, пункты здравоохранения)</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6"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19"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III.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 Градостроительные регламенты в границах зоны размещения производственных объектов IV-V класса опасности (П-3).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32"/>
        <w:gridCol w:w="5275"/>
        <w:gridCol w:w="1820"/>
      </w:tblGrid>
      <w:tr w:rsidR="00B10B1F" w:rsidTr="00AF1A9B">
        <w:tc>
          <w:tcPr>
            <w:tcW w:w="253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Наименование вида разрешенного использования земельного участка</w:t>
            </w:r>
          </w:p>
        </w:tc>
        <w:tc>
          <w:tcPr>
            <w:tcW w:w="5275"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532"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Хранение и переработка сельскохозяйственной продукции</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1.15</w:t>
            </w:r>
          </w:p>
        </w:tc>
      </w:tr>
      <w:tr w:rsidR="00B10B1F" w:rsidTr="00AF1A9B">
        <w:tc>
          <w:tcPr>
            <w:tcW w:w="2532"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 xml:space="preserve">Хранение автотранспорта </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Pr>
                <w:rFonts w:ascii="Times New Roman" w:hAnsi="Times New Roman" w:cs="Times New Roman"/>
                <w:color w:val="010302"/>
                <w:sz w:val="24"/>
              </w:rPr>
              <w:t>машино</w:t>
            </w:r>
            <w:proofErr w:type="spellEnd"/>
            <w:r>
              <w:rPr>
                <w:rFonts w:ascii="Times New Roman" w:hAnsi="Times New Roman" w:cs="Times New Roman"/>
                <w:color w:val="010302"/>
                <w:sz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2.7.1</w:t>
            </w:r>
          </w:p>
        </w:tc>
      </w:tr>
      <w:tr w:rsidR="00B10B1F" w:rsidTr="00AF1A9B">
        <w:tc>
          <w:tcPr>
            <w:tcW w:w="2532"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 xml:space="preserve">Размещение гаражей для собственных нужд </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2.7.2</w:t>
            </w:r>
          </w:p>
        </w:tc>
      </w:tr>
      <w:tr w:rsidR="00B10B1F" w:rsidTr="00AF1A9B">
        <w:tc>
          <w:tcPr>
            <w:tcW w:w="2532"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Приюты для животных</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ветеринарных услуг в стационаре;</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организации гостиниц для животных</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3.10.2</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532" w:type="dxa"/>
          </w:tcPr>
          <w:p w:rsidR="00B10B1F" w:rsidRPr="00CA2DCD" w:rsidRDefault="00B10B1F" w:rsidP="00AF1A9B">
            <w:pPr>
              <w:ind w:right="-2"/>
              <w:jc w:val="both"/>
              <w:rPr>
                <w:rFonts w:ascii="Times New Roman" w:hAnsi="Times New Roman" w:cs="Times New Roman"/>
                <w:color w:val="010302"/>
                <w:sz w:val="24"/>
              </w:rPr>
            </w:pPr>
            <w:r w:rsidRPr="00CA2DCD">
              <w:rPr>
                <w:rFonts w:ascii="Times New Roman" w:hAnsi="Times New Roman" w:cs="Times New Roman"/>
                <w:color w:val="010302"/>
                <w:sz w:val="24"/>
              </w:rPr>
              <w:t xml:space="preserve">Бытовое обслуживание </w:t>
            </w:r>
          </w:p>
        </w:tc>
        <w:tc>
          <w:tcPr>
            <w:tcW w:w="5275" w:type="dxa"/>
          </w:tcPr>
          <w:p w:rsidR="00B10B1F" w:rsidRPr="00CA2DCD" w:rsidRDefault="00B10B1F" w:rsidP="00AF1A9B">
            <w:pPr>
              <w:ind w:right="-2"/>
              <w:jc w:val="both"/>
              <w:rPr>
                <w:rFonts w:ascii="Times New Roman" w:hAnsi="Times New Roman" w:cs="Times New Roman"/>
                <w:color w:val="010302"/>
                <w:sz w:val="24"/>
              </w:rPr>
            </w:pPr>
            <w:r w:rsidRPr="00CA2DCD">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w:t>
            </w:r>
            <w:r>
              <w:rPr>
                <w:rFonts w:ascii="Times New Roman" w:hAnsi="Times New Roman" w:cs="Times New Roman"/>
                <w:color w:val="010302"/>
                <w:sz w:val="24"/>
              </w:rPr>
              <w:t>ые, химчистки, похоронные бюро)</w:t>
            </w:r>
          </w:p>
        </w:tc>
        <w:tc>
          <w:tcPr>
            <w:tcW w:w="1820" w:type="dxa"/>
          </w:tcPr>
          <w:p w:rsidR="00B10B1F" w:rsidRPr="00CA2DCD" w:rsidRDefault="00B10B1F" w:rsidP="00AF1A9B">
            <w:pPr>
              <w:ind w:right="-2"/>
              <w:jc w:val="center"/>
              <w:rPr>
                <w:rFonts w:ascii="Times New Roman" w:hAnsi="Times New Roman" w:cs="Times New Roman"/>
                <w:color w:val="010302"/>
                <w:sz w:val="24"/>
              </w:rPr>
            </w:pPr>
            <w:r w:rsidRPr="00CA2DCD">
              <w:rPr>
                <w:rFonts w:ascii="Times New Roman" w:hAnsi="Times New Roman" w:cs="Times New Roman"/>
                <w:color w:val="010302"/>
                <w:sz w:val="24"/>
              </w:rPr>
              <w:t>3.3</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с целью: размещения объектов </w:t>
            </w:r>
            <w:r>
              <w:rPr>
                <w:rFonts w:ascii="Times New Roman" w:hAnsi="Times New Roman" w:cs="Times New Roman"/>
                <w:color w:val="010302"/>
                <w:sz w:val="24"/>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4.1</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Магазины</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532"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Объекты дорожного сервиса</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4.9.1</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Производственная деятельность</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6.0</w:t>
            </w:r>
          </w:p>
        </w:tc>
      </w:tr>
      <w:tr w:rsidR="00F57294" w:rsidTr="00AF1A9B">
        <w:tc>
          <w:tcPr>
            <w:tcW w:w="2532"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Фармацевтическая промышленность</w:t>
            </w:r>
          </w:p>
        </w:tc>
        <w:tc>
          <w:tcPr>
            <w:tcW w:w="5275" w:type="dxa"/>
            <w:shd w:val="clear" w:color="auto" w:fill="auto"/>
          </w:tcPr>
          <w:p w:rsidR="00F57294" w:rsidRDefault="00F57294" w:rsidP="00AF1A9B">
            <w:pPr>
              <w:ind w:right="-2"/>
              <w:jc w:val="both"/>
              <w:rPr>
                <w:rFonts w:ascii="Times New Roman" w:hAnsi="Times New Roman" w:cs="Times New Roman"/>
                <w:color w:val="010302"/>
                <w:sz w:val="24"/>
              </w:rPr>
            </w:pPr>
            <w:r w:rsidRPr="00F57294">
              <w:rPr>
                <w:rFonts w:ascii="Times New Roman" w:hAnsi="Times New Roman" w:cs="Times New Roman"/>
                <w:color w:val="010302"/>
                <w:sz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820" w:type="dxa"/>
            <w:shd w:val="clear" w:color="auto" w:fill="auto"/>
          </w:tcPr>
          <w:p w:rsidR="00F57294" w:rsidRDefault="00F57294"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6.3.1</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Пищевая промышленность</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6.4</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Нефтехимическая промышленность</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6.5</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Строительная промышленность</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w:t>
            </w:r>
            <w:r>
              <w:rPr>
                <w:rFonts w:ascii="Times New Roman" w:hAnsi="Times New Roman" w:cs="Times New Roman"/>
                <w:color w:val="010302"/>
                <w:sz w:val="24"/>
              </w:rPr>
              <w:lastRenderedPageBreak/>
              <w:t>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6.6</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Энергетика</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rFonts w:ascii="Times New Roman" w:hAnsi="Times New Roman" w:cs="Times New Roman"/>
                <w:color w:val="010302"/>
                <w:sz w:val="24"/>
              </w:rPr>
              <w:t>золоотвалов</w:t>
            </w:r>
            <w:proofErr w:type="spellEnd"/>
            <w:r>
              <w:rPr>
                <w:rFonts w:ascii="Times New Roman" w:hAnsi="Times New Roman" w:cs="Times New Roman"/>
                <w:color w:val="010302"/>
                <w:sz w:val="24"/>
              </w:rPr>
              <w:t>, гидротехнических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Связь</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Склад</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6.9</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Транспорт</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7.0</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Амбулаторно-поликлиническое обслуживание</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w:t>
            </w:r>
            <w:r>
              <w:rPr>
                <w:rFonts w:ascii="Cambria Math" w:hAnsi="Cambria Math" w:cs="Cambria Math"/>
                <w:color w:val="010302"/>
                <w:sz w:val="24"/>
              </w:rPr>
              <w:t>‐</w:t>
            </w:r>
            <w:r>
              <w:rPr>
                <w:rFonts w:ascii="Times New Roman" w:hAnsi="Times New Roman" w:cs="Times New Roman"/>
                <w:color w:val="010302"/>
                <w:sz w:val="24"/>
              </w:rPr>
              <w:t>поликлинической медицинской помощи (фельдшерские пункты, пункты здравоохранения)</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3.4.1</w:t>
            </w:r>
          </w:p>
        </w:tc>
      </w:tr>
      <w:tr w:rsidR="00B10B1F" w:rsidTr="00AF1A9B">
        <w:tc>
          <w:tcPr>
            <w:tcW w:w="253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75"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2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10.3.3.4.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A660A" w:rsidRPr="001E269B" w:rsidRDefault="00BA660A" w:rsidP="00BA660A">
      <w:pPr>
        <w:pStyle w:val="afc"/>
        <w:spacing w:before="0" w:beforeAutospacing="0" w:after="0" w:afterAutospacing="0"/>
        <w:ind w:firstLine="709"/>
        <w:jc w:val="both"/>
      </w:pPr>
      <w:r w:rsidRPr="001E269B">
        <w:t>10.3.4. Градостроительные регламенты в границах зоны размещения производственных объектов специального назначения (П-4).</w:t>
      </w:r>
    </w:p>
    <w:p w:rsidR="00BA660A" w:rsidRPr="009913BC" w:rsidRDefault="00BA660A" w:rsidP="00BA660A">
      <w:pPr>
        <w:pStyle w:val="af7"/>
        <w:ind w:left="0" w:right="-2" w:firstLine="709"/>
        <w:jc w:val="both"/>
        <w:rPr>
          <w:color w:val="010302"/>
          <w:sz w:val="24"/>
        </w:rPr>
      </w:pPr>
      <w:r>
        <w:rPr>
          <w:color w:val="010302"/>
          <w:sz w:val="24"/>
        </w:rPr>
        <w:t xml:space="preserve">10.3.4.1. </w:t>
      </w:r>
      <w:r w:rsidRPr="009913BC">
        <w:rPr>
          <w:color w:val="010302"/>
          <w:sz w:val="24"/>
        </w:rPr>
        <w:t>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03"/>
        <w:gridCol w:w="5249"/>
        <w:gridCol w:w="1818"/>
      </w:tblGrid>
      <w:tr w:rsidR="00BA660A" w:rsidTr="00115F5F">
        <w:tc>
          <w:tcPr>
            <w:tcW w:w="2503" w:type="dxa"/>
            <w:shd w:val="clear" w:color="auto" w:fill="auto"/>
          </w:tcPr>
          <w:p w:rsidR="00BA660A" w:rsidRDefault="00BA660A" w:rsidP="00115F5F">
            <w:pPr>
              <w:ind w:right="-2"/>
              <w:jc w:val="center"/>
              <w:rPr>
                <w:color w:val="010302"/>
                <w:sz w:val="24"/>
              </w:rPr>
            </w:pPr>
            <w:r>
              <w:rPr>
                <w:color w:val="010302"/>
                <w:sz w:val="24"/>
              </w:rPr>
              <w:t xml:space="preserve">Наименование вида разрешенного </w:t>
            </w:r>
            <w:r>
              <w:rPr>
                <w:color w:val="010302"/>
                <w:sz w:val="24"/>
              </w:rPr>
              <w:lastRenderedPageBreak/>
              <w:t>использования земельного участка</w:t>
            </w:r>
          </w:p>
        </w:tc>
        <w:tc>
          <w:tcPr>
            <w:tcW w:w="5249" w:type="dxa"/>
            <w:shd w:val="clear" w:color="auto" w:fill="auto"/>
          </w:tcPr>
          <w:p w:rsidR="00BA660A" w:rsidRDefault="00BA660A" w:rsidP="00115F5F">
            <w:pPr>
              <w:ind w:right="-2"/>
              <w:jc w:val="center"/>
              <w:rPr>
                <w:color w:val="010302"/>
                <w:sz w:val="24"/>
              </w:rPr>
            </w:pPr>
            <w:r>
              <w:rPr>
                <w:color w:val="010302"/>
                <w:sz w:val="24"/>
              </w:rPr>
              <w:lastRenderedPageBreak/>
              <w:t>Описание вида разрешенного использования земельного участка</w:t>
            </w:r>
          </w:p>
        </w:tc>
        <w:tc>
          <w:tcPr>
            <w:tcW w:w="1818" w:type="dxa"/>
            <w:shd w:val="clear" w:color="auto" w:fill="auto"/>
          </w:tcPr>
          <w:p w:rsidR="00BA660A" w:rsidRDefault="00BA660A" w:rsidP="00115F5F">
            <w:pPr>
              <w:ind w:right="-2"/>
              <w:jc w:val="center"/>
              <w:rPr>
                <w:color w:val="010302"/>
                <w:sz w:val="24"/>
              </w:rPr>
            </w:pPr>
            <w:r>
              <w:rPr>
                <w:color w:val="010302"/>
                <w:sz w:val="24"/>
              </w:rPr>
              <w:t xml:space="preserve">Код (числовое обозначение) </w:t>
            </w:r>
            <w:r>
              <w:rPr>
                <w:color w:val="010302"/>
                <w:sz w:val="24"/>
              </w:rPr>
              <w:lastRenderedPageBreak/>
              <w:t>вида разрешенного использования земельного участка</w:t>
            </w:r>
          </w:p>
        </w:tc>
      </w:tr>
      <w:tr w:rsidR="00BA660A" w:rsidTr="00115F5F">
        <w:tc>
          <w:tcPr>
            <w:tcW w:w="9570" w:type="dxa"/>
            <w:gridSpan w:val="3"/>
            <w:shd w:val="clear" w:color="auto" w:fill="auto"/>
          </w:tcPr>
          <w:p w:rsidR="00BA660A" w:rsidRDefault="00BA660A" w:rsidP="00115F5F">
            <w:pPr>
              <w:ind w:right="-2"/>
              <w:jc w:val="center"/>
              <w:rPr>
                <w:color w:val="010302"/>
                <w:sz w:val="24"/>
              </w:rPr>
            </w:pPr>
            <w:r>
              <w:rPr>
                <w:color w:val="010302"/>
                <w:sz w:val="24"/>
              </w:rPr>
              <w:lastRenderedPageBreak/>
              <w:t>Основные виды разрешенного использования земельных участков и объектов капитального строительства</w:t>
            </w:r>
          </w:p>
        </w:tc>
      </w:tr>
      <w:tr w:rsidR="00BA660A" w:rsidTr="00115F5F">
        <w:tc>
          <w:tcPr>
            <w:tcW w:w="2503" w:type="dxa"/>
            <w:shd w:val="clear" w:color="auto" w:fill="auto"/>
          </w:tcPr>
          <w:p w:rsidR="00BA660A" w:rsidRPr="00C76385" w:rsidRDefault="00BA660A" w:rsidP="00115F5F">
            <w:pPr>
              <w:rPr>
                <w:rFonts w:eastAsia="Times New Roman"/>
                <w:sz w:val="24"/>
                <w:lang w:eastAsia="ru-RU"/>
              </w:rPr>
            </w:pPr>
            <w:r>
              <w:rPr>
                <w:rFonts w:eastAsia="Times New Roman"/>
                <w:sz w:val="24"/>
                <w:lang w:eastAsia="ru-RU"/>
              </w:rPr>
              <w:t>Коммунальное обслуживание</w:t>
            </w:r>
          </w:p>
        </w:tc>
        <w:tc>
          <w:tcPr>
            <w:tcW w:w="5249" w:type="dxa"/>
            <w:shd w:val="clear" w:color="auto" w:fill="auto"/>
          </w:tcPr>
          <w:p w:rsidR="00BA660A" w:rsidRPr="00C76385" w:rsidRDefault="00BA660A" w:rsidP="00115F5F">
            <w:pPr>
              <w:jc w:val="both"/>
              <w:rPr>
                <w:color w:val="010302"/>
                <w:sz w:val="24"/>
              </w:rPr>
            </w:pPr>
            <w:r w:rsidRPr="00C76385">
              <w:rPr>
                <w:rFonts w:eastAsia="Times New Roman"/>
                <w:sz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8" w:type="dxa"/>
            <w:shd w:val="clear" w:color="auto" w:fill="auto"/>
          </w:tcPr>
          <w:p w:rsidR="00BA660A" w:rsidRDefault="00BA660A" w:rsidP="00115F5F">
            <w:pPr>
              <w:ind w:right="-2"/>
              <w:jc w:val="center"/>
              <w:rPr>
                <w:color w:val="010302"/>
                <w:sz w:val="24"/>
              </w:rPr>
            </w:pPr>
            <w:r w:rsidRPr="00C76385">
              <w:rPr>
                <w:rFonts w:eastAsia="Times New Roman"/>
                <w:sz w:val="24"/>
                <w:lang w:eastAsia="ru-RU"/>
              </w:rPr>
              <w:t>3.1</w:t>
            </w:r>
          </w:p>
        </w:tc>
      </w:tr>
      <w:tr w:rsidR="00BA660A" w:rsidTr="00115F5F">
        <w:tc>
          <w:tcPr>
            <w:tcW w:w="2503" w:type="dxa"/>
            <w:shd w:val="clear" w:color="auto" w:fill="auto"/>
          </w:tcPr>
          <w:p w:rsidR="00BA660A" w:rsidRPr="00C76385" w:rsidRDefault="00BA660A" w:rsidP="00115F5F">
            <w:pPr>
              <w:rPr>
                <w:rFonts w:eastAsia="Times New Roman"/>
                <w:sz w:val="24"/>
                <w:lang w:eastAsia="ru-RU"/>
              </w:rPr>
            </w:pPr>
            <w:r w:rsidRPr="00C76385">
              <w:rPr>
                <w:rFonts w:eastAsia="Times New Roman"/>
                <w:sz w:val="24"/>
                <w:lang w:eastAsia="ru-RU"/>
              </w:rPr>
              <w:t>Тяжелая промышленность</w:t>
            </w:r>
          </w:p>
        </w:tc>
        <w:tc>
          <w:tcPr>
            <w:tcW w:w="5249" w:type="dxa"/>
            <w:shd w:val="clear" w:color="auto" w:fill="auto"/>
          </w:tcPr>
          <w:p w:rsidR="00BA660A" w:rsidRDefault="00BA660A" w:rsidP="00115F5F">
            <w:pPr>
              <w:jc w:val="both"/>
              <w:rPr>
                <w:color w:val="010302"/>
                <w:sz w:val="24"/>
              </w:rPr>
            </w:pPr>
            <w:r w:rsidRPr="00C76385">
              <w:rPr>
                <w:color w:val="010302"/>
                <w:sz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w:t>
            </w:r>
            <w:r>
              <w:rPr>
                <w:color w:val="010302"/>
                <w:sz w:val="24"/>
              </w:rPr>
              <w:t>ного использования</w:t>
            </w:r>
          </w:p>
        </w:tc>
        <w:tc>
          <w:tcPr>
            <w:tcW w:w="1818" w:type="dxa"/>
            <w:shd w:val="clear" w:color="auto" w:fill="auto"/>
          </w:tcPr>
          <w:p w:rsidR="00BA660A" w:rsidRDefault="00BA660A" w:rsidP="00115F5F">
            <w:pPr>
              <w:ind w:right="-2"/>
              <w:jc w:val="center"/>
              <w:rPr>
                <w:color w:val="010302"/>
                <w:sz w:val="24"/>
              </w:rPr>
            </w:pPr>
            <w:r>
              <w:rPr>
                <w:color w:val="010302"/>
                <w:sz w:val="24"/>
              </w:rPr>
              <w:t>6.2</w:t>
            </w:r>
          </w:p>
        </w:tc>
      </w:tr>
      <w:tr w:rsidR="00BA660A" w:rsidTr="00115F5F">
        <w:tc>
          <w:tcPr>
            <w:tcW w:w="2503" w:type="dxa"/>
            <w:shd w:val="clear" w:color="auto" w:fill="auto"/>
          </w:tcPr>
          <w:p w:rsidR="00BA660A" w:rsidRDefault="00BA660A" w:rsidP="00115F5F">
            <w:pPr>
              <w:rPr>
                <w:color w:val="010302"/>
                <w:sz w:val="24"/>
              </w:rPr>
            </w:pPr>
            <w:r>
              <w:rPr>
                <w:color w:val="010302"/>
                <w:sz w:val="24"/>
              </w:rPr>
              <w:t>Энергетика</w:t>
            </w:r>
          </w:p>
        </w:tc>
        <w:tc>
          <w:tcPr>
            <w:tcW w:w="5249" w:type="dxa"/>
            <w:shd w:val="clear" w:color="auto" w:fill="auto"/>
          </w:tcPr>
          <w:p w:rsidR="00BA660A" w:rsidRPr="00450B61" w:rsidRDefault="00BA660A" w:rsidP="00115F5F">
            <w:pPr>
              <w:jc w:val="both"/>
              <w:rPr>
                <w:color w:val="010302"/>
                <w:sz w:val="24"/>
              </w:rPr>
            </w:pPr>
            <w:r w:rsidRPr="00450B61">
              <w:rPr>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450B61">
              <w:rPr>
                <w:color w:val="010302"/>
                <w:sz w:val="24"/>
              </w:rPr>
              <w:t>золоотвалов</w:t>
            </w:r>
            <w:proofErr w:type="spellEnd"/>
            <w:r>
              <w:rPr>
                <w:color w:val="010302"/>
                <w:sz w:val="24"/>
              </w:rPr>
              <w:t>, гидротехнических сооружений);</w:t>
            </w:r>
          </w:p>
          <w:p w:rsidR="00BA660A" w:rsidRDefault="00BA660A" w:rsidP="00115F5F">
            <w:pPr>
              <w:jc w:val="both"/>
              <w:rPr>
                <w:color w:val="010302"/>
                <w:sz w:val="24"/>
              </w:rPr>
            </w:pPr>
            <w:r w:rsidRPr="00450B61">
              <w:rPr>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w:t>
            </w:r>
            <w:r>
              <w:rPr>
                <w:color w:val="010302"/>
                <w:sz w:val="24"/>
              </w:rPr>
              <w:t>нного использования с кодом 3.1</w:t>
            </w:r>
          </w:p>
        </w:tc>
        <w:tc>
          <w:tcPr>
            <w:tcW w:w="1818" w:type="dxa"/>
            <w:shd w:val="clear" w:color="auto" w:fill="auto"/>
          </w:tcPr>
          <w:p w:rsidR="00BA660A" w:rsidRPr="00450B61" w:rsidRDefault="00BA660A" w:rsidP="00115F5F">
            <w:pPr>
              <w:jc w:val="center"/>
              <w:rPr>
                <w:sz w:val="24"/>
              </w:rPr>
            </w:pPr>
            <w:r>
              <w:rPr>
                <w:sz w:val="24"/>
              </w:rPr>
              <w:t>6.7</w:t>
            </w:r>
          </w:p>
        </w:tc>
      </w:tr>
      <w:tr w:rsidR="00BA660A" w:rsidTr="00115F5F">
        <w:tc>
          <w:tcPr>
            <w:tcW w:w="2503" w:type="dxa"/>
            <w:shd w:val="clear" w:color="auto" w:fill="auto"/>
          </w:tcPr>
          <w:p w:rsidR="00BA660A" w:rsidRDefault="00BA660A" w:rsidP="00115F5F">
            <w:pPr>
              <w:rPr>
                <w:color w:val="010302"/>
                <w:sz w:val="24"/>
              </w:rPr>
            </w:pPr>
            <w:r>
              <w:rPr>
                <w:color w:val="010302"/>
                <w:sz w:val="24"/>
              </w:rPr>
              <w:t>Атомная энергетика</w:t>
            </w:r>
          </w:p>
        </w:tc>
        <w:tc>
          <w:tcPr>
            <w:tcW w:w="5249" w:type="dxa"/>
            <w:shd w:val="clear" w:color="auto" w:fill="auto"/>
          </w:tcPr>
          <w:p w:rsidR="00BA660A" w:rsidRDefault="00BA660A" w:rsidP="00115F5F">
            <w:pPr>
              <w:jc w:val="both"/>
              <w:rPr>
                <w:color w:val="010302"/>
                <w:sz w:val="24"/>
              </w:rPr>
            </w:pPr>
            <w:r>
              <w:rPr>
                <w:color w:val="010302"/>
                <w:sz w:val="24"/>
              </w:rPr>
              <w:t>Р</w:t>
            </w:r>
            <w:r w:rsidRPr="00C76385">
              <w:rPr>
                <w:color w:val="010302"/>
                <w:sz w:val="24"/>
              </w:rPr>
              <w:t>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818" w:type="dxa"/>
            <w:shd w:val="clear" w:color="auto" w:fill="auto"/>
          </w:tcPr>
          <w:p w:rsidR="00BA660A" w:rsidRDefault="00BA660A" w:rsidP="00115F5F">
            <w:pPr>
              <w:ind w:right="-2"/>
              <w:jc w:val="center"/>
              <w:rPr>
                <w:color w:val="010302"/>
                <w:sz w:val="24"/>
              </w:rPr>
            </w:pPr>
            <w:r>
              <w:rPr>
                <w:color w:val="010302"/>
                <w:sz w:val="24"/>
              </w:rPr>
              <w:t>6.7.1</w:t>
            </w:r>
          </w:p>
        </w:tc>
      </w:tr>
      <w:tr w:rsidR="00BA660A" w:rsidTr="00115F5F">
        <w:tc>
          <w:tcPr>
            <w:tcW w:w="2503" w:type="dxa"/>
            <w:shd w:val="clear" w:color="auto" w:fill="auto"/>
          </w:tcPr>
          <w:p w:rsidR="00BA660A" w:rsidRPr="00C76385" w:rsidRDefault="00BA660A" w:rsidP="00115F5F">
            <w:pPr>
              <w:ind w:right="-2"/>
              <w:rPr>
                <w:color w:val="010302"/>
                <w:sz w:val="24"/>
              </w:rPr>
            </w:pPr>
            <w:r>
              <w:rPr>
                <w:color w:val="010302"/>
                <w:sz w:val="24"/>
              </w:rPr>
              <w:t>Склад</w:t>
            </w:r>
          </w:p>
        </w:tc>
        <w:tc>
          <w:tcPr>
            <w:tcW w:w="5249" w:type="dxa"/>
            <w:shd w:val="clear" w:color="auto" w:fill="auto"/>
          </w:tcPr>
          <w:p w:rsidR="00BA660A" w:rsidRPr="00C76385" w:rsidRDefault="00BA660A" w:rsidP="00115F5F">
            <w:pPr>
              <w:jc w:val="both"/>
              <w:rPr>
                <w:color w:val="010302"/>
                <w:sz w:val="24"/>
              </w:rPr>
            </w:pPr>
            <w:r w:rsidRPr="00450B61">
              <w:rPr>
                <w:color w:val="010302"/>
                <w:sz w:val="24"/>
              </w:rPr>
              <w:t xml:space="preserve">Размещение сооружений, имеющих назначение по временному хранению, распределению и </w:t>
            </w:r>
            <w:r w:rsidRPr="00450B61">
              <w:rPr>
                <w:color w:val="010302"/>
                <w:sz w:val="24"/>
              </w:rPr>
              <w:lastRenderedPageBreak/>
              <w:t>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w:t>
            </w:r>
            <w:r>
              <w:rPr>
                <w:color w:val="010302"/>
                <w:sz w:val="24"/>
              </w:rPr>
              <w:t>нодорожных перевалочных складов</w:t>
            </w:r>
          </w:p>
        </w:tc>
        <w:tc>
          <w:tcPr>
            <w:tcW w:w="1818" w:type="dxa"/>
            <w:shd w:val="clear" w:color="auto" w:fill="auto"/>
          </w:tcPr>
          <w:p w:rsidR="00BA660A" w:rsidRDefault="00BA660A" w:rsidP="00115F5F">
            <w:pPr>
              <w:jc w:val="center"/>
              <w:rPr>
                <w:color w:val="010302"/>
                <w:sz w:val="24"/>
              </w:rPr>
            </w:pPr>
            <w:r>
              <w:rPr>
                <w:color w:val="010302"/>
                <w:sz w:val="24"/>
              </w:rPr>
              <w:lastRenderedPageBreak/>
              <w:t>6.9</w:t>
            </w:r>
          </w:p>
        </w:tc>
      </w:tr>
      <w:tr w:rsidR="00BA660A" w:rsidTr="00115F5F">
        <w:tc>
          <w:tcPr>
            <w:tcW w:w="2503" w:type="dxa"/>
            <w:shd w:val="clear" w:color="auto" w:fill="auto"/>
          </w:tcPr>
          <w:p w:rsidR="00BA660A" w:rsidRPr="00C76385" w:rsidRDefault="00BA660A" w:rsidP="00115F5F">
            <w:pPr>
              <w:ind w:right="-2"/>
              <w:rPr>
                <w:color w:val="010302"/>
                <w:sz w:val="24"/>
              </w:rPr>
            </w:pPr>
            <w:r>
              <w:rPr>
                <w:color w:val="010302"/>
                <w:sz w:val="24"/>
              </w:rPr>
              <w:lastRenderedPageBreak/>
              <w:t>Складские площадки</w:t>
            </w:r>
          </w:p>
        </w:tc>
        <w:tc>
          <w:tcPr>
            <w:tcW w:w="5249" w:type="dxa"/>
            <w:shd w:val="clear" w:color="auto" w:fill="auto"/>
          </w:tcPr>
          <w:p w:rsidR="00BA660A" w:rsidRPr="00C76385" w:rsidRDefault="00BA660A" w:rsidP="00115F5F">
            <w:pPr>
              <w:jc w:val="both"/>
              <w:rPr>
                <w:color w:val="010302"/>
                <w:sz w:val="24"/>
              </w:rPr>
            </w:pPr>
            <w:r w:rsidRPr="00450B61">
              <w:rPr>
                <w:color w:val="010302"/>
                <w:sz w:val="24"/>
              </w:rPr>
              <w:t>Временное хранение, распределение и перевалка грузов (за исключением хранения стратегическ</w:t>
            </w:r>
            <w:r>
              <w:rPr>
                <w:color w:val="010302"/>
                <w:sz w:val="24"/>
              </w:rPr>
              <w:t>их запасов) на открытом воздухе</w:t>
            </w:r>
          </w:p>
        </w:tc>
        <w:tc>
          <w:tcPr>
            <w:tcW w:w="1818" w:type="dxa"/>
            <w:shd w:val="clear" w:color="auto" w:fill="auto"/>
          </w:tcPr>
          <w:p w:rsidR="00BA660A" w:rsidRDefault="00BA660A" w:rsidP="00115F5F">
            <w:pPr>
              <w:jc w:val="center"/>
              <w:rPr>
                <w:color w:val="010302"/>
                <w:sz w:val="24"/>
              </w:rPr>
            </w:pPr>
            <w:r>
              <w:rPr>
                <w:color w:val="010302"/>
                <w:sz w:val="24"/>
              </w:rPr>
              <w:t>6.9.1</w:t>
            </w:r>
          </w:p>
        </w:tc>
      </w:tr>
      <w:tr w:rsidR="00BA660A" w:rsidTr="00115F5F">
        <w:tc>
          <w:tcPr>
            <w:tcW w:w="2503" w:type="dxa"/>
            <w:shd w:val="clear" w:color="auto" w:fill="auto"/>
          </w:tcPr>
          <w:p w:rsidR="00BA660A" w:rsidRPr="00C76385" w:rsidRDefault="00BA660A" w:rsidP="00115F5F">
            <w:pPr>
              <w:rPr>
                <w:color w:val="010302"/>
                <w:sz w:val="24"/>
              </w:rPr>
            </w:pPr>
            <w:r>
              <w:rPr>
                <w:color w:val="010302"/>
                <w:sz w:val="24"/>
              </w:rPr>
              <w:t>Транспорт</w:t>
            </w:r>
          </w:p>
        </w:tc>
        <w:tc>
          <w:tcPr>
            <w:tcW w:w="5249" w:type="dxa"/>
            <w:shd w:val="clear" w:color="auto" w:fill="auto"/>
          </w:tcPr>
          <w:p w:rsidR="00BA660A" w:rsidRPr="00C76385" w:rsidRDefault="00BA660A" w:rsidP="00115F5F">
            <w:pPr>
              <w:jc w:val="both"/>
              <w:rPr>
                <w:color w:val="010302"/>
                <w:sz w:val="24"/>
              </w:rPr>
            </w:pPr>
            <w:r w:rsidRPr="009913BC">
              <w:rPr>
                <w:color w:val="010302"/>
                <w:sz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w:t>
            </w:r>
            <w:r>
              <w:rPr>
                <w:color w:val="010302"/>
                <w:sz w:val="24"/>
              </w:rPr>
              <w:t>спользования с кодами 7.1 - 7.5</w:t>
            </w:r>
          </w:p>
        </w:tc>
        <w:tc>
          <w:tcPr>
            <w:tcW w:w="1818" w:type="dxa"/>
            <w:shd w:val="clear" w:color="auto" w:fill="auto"/>
          </w:tcPr>
          <w:p w:rsidR="00BA660A" w:rsidRDefault="00BA660A" w:rsidP="00115F5F">
            <w:pPr>
              <w:jc w:val="center"/>
              <w:rPr>
                <w:color w:val="010302"/>
                <w:sz w:val="24"/>
              </w:rPr>
            </w:pPr>
            <w:r>
              <w:rPr>
                <w:color w:val="010302"/>
                <w:sz w:val="24"/>
              </w:rPr>
              <w:t>7.0</w:t>
            </w:r>
          </w:p>
        </w:tc>
      </w:tr>
      <w:tr w:rsidR="00BA660A" w:rsidTr="00115F5F">
        <w:tc>
          <w:tcPr>
            <w:tcW w:w="2503" w:type="dxa"/>
            <w:shd w:val="clear" w:color="auto" w:fill="auto"/>
          </w:tcPr>
          <w:p w:rsidR="00BA660A" w:rsidRDefault="00BA660A" w:rsidP="00115F5F">
            <w:pPr>
              <w:rPr>
                <w:color w:val="010302"/>
                <w:sz w:val="24"/>
              </w:rPr>
            </w:pPr>
            <w:r>
              <w:rPr>
                <w:color w:val="010302"/>
                <w:sz w:val="24"/>
              </w:rPr>
              <w:t>Железнодорожный транспорт</w:t>
            </w:r>
          </w:p>
        </w:tc>
        <w:tc>
          <w:tcPr>
            <w:tcW w:w="5249" w:type="dxa"/>
            <w:shd w:val="clear" w:color="auto" w:fill="auto"/>
          </w:tcPr>
          <w:p w:rsidR="00BA660A" w:rsidRPr="00ED5569" w:rsidRDefault="00BA660A" w:rsidP="00115F5F">
            <w:pPr>
              <w:jc w:val="both"/>
              <w:rPr>
                <w:color w:val="010302"/>
                <w:sz w:val="24"/>
              </w:rPr>
            </w:pPr>
            <w:r w:rsidRPr="00974325">
              <w:rPr>
                <w:color w:val="010302"/>
                <w:sz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w:t>
            </w:r>
            <w:r>
              <w:rPr>
                <w:color w:val="010302"/>
                <w:sz w:val="24"/>
              </w:rPr>
              <w:t>ьзования с кодами 7.1.1 - 7.1.2</w:t>
            </w:r>
          </w:p>
        </w:tc>
        <w:tc>
          <w:tcPr>
            <w:tcW w:w="1818" w:type="dxa"/>
            <w:shd w:val="clear" w:color="auto" w:fill="auto"/>
          </w:tcPr>
          <w:p w:rsidR="00BA660A" w:rsidRDefault="00BA660A" w:rsidP="00115F5F">
            <w:pPr>
              <w:jc w:val="center"/>
              <w:rPr>
                <w:color w:val="010302"/>
                <w:sz w:val="24"/>
              </w:rPr>
            </w:pPr>
            <w:r>
              <w:rPr>
                <w:color w:val="010302"/>
                <w:sz w:val="24"/>
              </w:rPr>
              <w:t>7.1</w:t>
            </w:r>
          </w:p>
        </w:tc>
      </w:tr>
      <w:tr w:rsidR="00BA660A" w:rsidTr="00115F5F">
        <w:tc>
          <w:tcPr>
            <w:tcW w:w="2503" w:type="dxa"/>
            <w:shd w:val="clear" w:color="auto" w:fill="auto"/>
          </w:tcPr>
          <w:p w:rsidR="00BA660A" w:rsidRPr="00C76385" w:rsidRDefault="00BA660A" w:rsidP="00115F5F">
            <w:pPr>
              <w:ind w:right="-2"/>
              <w:rPr>
                <w:color w:val="010302"/>
                <w:sz w:val="24"/>
              </w:rPr>
            </w:pPr>
            <w:r>
              <w:rPr>
                <w:color w:val="010302"/>
                <w:sz w:val="24"/>
              </w:rPr>
              <w:t>Водный транспорт</w:t>
            </w:r>
          </w:p>
        </w:tc>
        <w:tc>
          <w:tcPr>
            <w:tcW w:w="5249" w:type="dxa"/>
            <w:shd w:val="clear" w:color="auto" w:fill="auto"/>
          </w:tcPr>
          <w:p w:rsidR="00BA660A" w:rsidRPr="00C76385" w:rsidRDefault="00BA660A" w:rsidP="00115F5F">
            <w:pPr>
              <w:jc w:val="both"/>
              <w:rPr>
                <w:color w:val="010302"/>
                <w:sz w:val="24"/>
              </w:rPr>
            </w:pPr>
            <w:r w:rsidRPr="00ED5569">
              <w:rPr>
                <w:color w:val="010302"/>
                <w:sz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w:t>
            </w:r>
            <w:r>
              <w:rPr>
                <w:color w:val="010302"/>
                <w:sz w:val="24"/>
              </w:rPr>
              <w:t>ок, заправки водного транспорта</w:t>
            </w:r>
          </w:p>
        </w:tc>
        <w:tc>
          <w:tcPr>
            <w:tcW w:w="1818" w:type="dxa"/>
            <w:shd w:val="clear" w:color="auto" w:fill="auto"/>
          </w:tcPr>
          <w:p w:rsidR="00BA660A" w:rsidRDefault="00BA660A" w:rsidP="00115F5F">
            <w:pPr>
              <w:jc w:val="center"/>
              <w:rPr>
                <w:color w:val="010302"/>
                <w:sz w:val="24"/>
              </w:rPr>
            </w:pPr>
            <w:r>
              <w:rPr>
                <w:color w:val="010302"/>
                <w:sz w:val="24"/>
              </w:rPr>
              <w:t>7.3</w:t>
            </w:r>
          </w:p>
        </w:tc>
      </w:tr>
      <w:tr w:rsidR="00BA660A" w:rsidTr="00115F5F">
        <w:tc>
          <w:tcPr>
            <w:tcW w:w="2503" w:type="dxa"/>
            <w:shd w:val="clear" w:color="auto" w:fill="auto"/>
          </w:tcPr>
          <w:p w:rsidR="00BA660A" w:rsidRDefault="00BA660A" w:rsidP="00115F5F">
            <w:pPr>
              <w:ind w:right="-2"/>
              <w:rPr>
                <w:color w:val="010302"/>
                <w:sz w:val="24"/>
              </w:rPr>
            </w:pPr>
            <w:r w:rsidRPr="00C76385">
              <w:rPr>
                <w:color w:val="010302"/>
                <w:sz w:val="24"/>
              </w:rPr>
              <w:t>Обе</w:t>
            </w:r>
            <w:r>
              <w:rPr>
                <w:color w:val="010302"/>
                <w:sz w:val="24"/>
              </w:rPr>
              <w:t>спечение обороны и безопасности</w:t>
            </w:r>
          </w:p>
        </w:tc>
        <w:tc>
          <w:tcPr>
            <w:tcW w:w="5249" w:type="dxa"/>
            <w:shd w:val="clear" w:color="auto" w:fill="auto"/>
          </w:tcPr>
          <w:p w:rsidR="00BA660A" w:rsidRPr="00C76385" w:rsidRDefault="00BA660A" w:rsidP="00115F5F">
            <w:pPr>
              <w:ind w:right="-2"/>
              <w:jc w:val="both"/>
              <w:rPr>
                <w:color w:val="010302"/>
                <w:sz w:val="24"/>
              </w:rPr>
            </w:pPr>
            <w:r w:rsidRPr="00C76385">
              <w:rPr>
                <w:color w:val="010302"/>
                <w:sz w:val="24"/>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w:t>
            </w:r>
            <w:r w:rsidRPr="00C76385">
              <w:rPr>
                <w:color w:val="010302"/>
                <w:sz w:val="24"/>
              </w:rPr>
              <w:lastRenderedPageBreak/>
              <w:t>мероприятий, направленных на обеспечение бое</w:t>
            </w:r>
            <w:r>
              <w:rPr>
                <w:color w:val="010302"/>
                <w:sz w:val="24"/>
              </w:rPr>
              <w:t>вой готовности воинских частей;</w:t>
            </w:r>
          </w:p>
          <w:p w:rsidR="00BA660A" w:rsidRPr="00C76385" w:rsidRDefault="00BA660A" w:rsidP="00115F5F">
            <w:pPr>
              <w:ind w:right="-2"/>
              <w:jc w:val="both"/>
              <w:rPr>
                <w:color w:val="010302"/>
                <w:sz w:val="24"/>
              </w:rPr>
            </w:pPr>
            <w:r w:rsidRPr="00C76385">
              <w:rPr>
                <w:color w:val="010302"/>
                <w:sz w:val="24"/>
              </w:rPr>
              <w:t>размещение зданий военных училищ, военных институтов, военных университетов, военных академий;</w:t>
            </w:r>
          </w:p>
          <w:p w:rsidR="00BA660A" w:rsidRDefault="00BA660A" w:rsidP="00115F5F">
            <w:pPr>
              <w:ind w:right="-2"/>
              <w:jc w:val="both"/>
              <w:rPr>
                <w:color w:val="010302"/>
                <w:sz w:val="24"/>
              </w:rPr>
            </w:pPr>
            <w:r w:rsidRPr="00C76385">
              <w:rPr>
                <w:color w:val="010302"/>
                <w:sz w:val="24"/>
              </w:rPr>
              <w:t>размещение объектов, обеспечивающих осуществление таможенной деятельности</w:t>
            </w:r>
          </w:p>
        </w:tc>
        <w:tc>
          <w:tcPr>
            <w:tcW w:w="1818" w:type="dxa"/>
            <w:shd w:val="clear" w:color="auto" w:fill="auto"/>
          </w:tcPr>
          <w:p w:rsidR="00BA660A" w:rsidRDefault="00BA660A" w:rsidP="00115F5F">
            <w:pPr>
              <w:jc w:val="center"/>
              <w:rPr>
                <w:color w:val="010302"/>
                <w:sz w:val="24"/>
              </w:rPr>
            </w:pPr>
            <w:r>
              <w:rPr>
                <w:color w:val="010302"/>
                <w:sz w:val="24"/>
              </w:rPr>
              <w:lastRenderedPageBreak/>
              <w:t>8.0</w:t>
            </w:r>
          </w:p>
        </w:tc>
      </w:tr>
      <w:tr w:rsidR="00BA660A" w:rsidTr="00115F5F">
        <w:tc>
          <w:tcPr>
            <w:tcW w:w="2503" w:type="dxa"/>
            <w:shd w:val="clear" w:color="auto" w:fill="auto"/>
          </w:tcPr>
          <w:p w:rsidR="00BA660A" w:rsidRDefault="00BA660A" w:rsidP="00115F5F">
            <w:pPr>
              <w:rPr>
                <w:color w:val="010302"/>
                <w:sz w:val="24"/>
              </w:rPr>
            </w:pPr>
            <w:r>
              <w:rPr>
                <w:color w:val="010302"/>
                <w:sz w:val="24"/>
              </w:rPr>
              <w:lastRenderedPageBreak/>
              <w:t>Обеспечение вооруженных сил</w:t>
            </w:r>
          </w:p>
        </w:tc>
        <w:tc>
          <w:tcPr>
            <w:tcW w:w="5249" w:type="dxa"/>
            <w:shd w:val="clear" w:color="auto" w:fill="auto"/>
          </w:tcPr>
          <w:p w:rsidR="00BA660A" w:rsidRPr="00C76385" w:rsidRDefault="00BA660A" w:rsidP="00115F5F">
            <w:pPr>
              <w:ind w:right="-2"/>
              <w:jc w:val="both"/>
              <w:rPr>
                <w:color w:val="010302"/>
                <w:sz w:val="24"/>
              </w:rPr>
            </w:pPr>
            <w:r w:rsidRPr="00C76385">
              <w:rPr>
                <w:color w:val="010302"/>
                <w:sz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w:t>
            </w:r>
            <w:r>
              <w:rPr>
                <w:color w:val="010302"/>
                <w:sz w:val="24"/>
              </w:rPr>
              <w:t>нного назначения и боеприпасов;</w:t>
            </w:r>
          </w:p>
          <w:p w:rsidR="00BA660A" w:rsidRPr="00C76385" w:rsidRDefault="00BA660A" w:rsidP="00115F5F">
            <w:pPr>
              <w:ind w:right="-2"/>
              <w:jc w:val="both"/>
              <w:rPr>
                <w:color w:val="010302"/>
                <w:sz w:val="24"/>
              </w:rPr>
            </w:pPr>
            <w:r w:rsidRPr="00C76385">
              <w:rPr>
                <w:color w:val="010302"/>
                <w:sz w:val="24"/>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sidRPr="00C76385">
              <w:rPr>
                <w:color w:val="010302"/>
                <w:sz w:val="24"/>
              </w:rPr>
              <w:t>вооружений</w:t>
            </w:r>
            <w:proofErr w:type="gramEnd"/>
            <w:r w:rsidRPr="00C76385">
              <w:rPr>
                <w:color w:val="010302"/>
                <w:sz w:val="24"/>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BA660A" w:rsidRDefault="00BA660A" w:rsidP="00115F5F">
            <w:pPr>
              <w:ind w:right="-2"/>
              <w:jc w:val="both"/>
              <w:rPr>
                <w:color w:val="010302"/>
                <w:sz w:val="24"/>
              </w:rPr>
            </w:pPr>
            <w:r w:rsidRPr="00C76385">
              <w:rPr>
                <w:color w:val="010302"/>
                <w:sz w:val="24"/>
              </w:rPr>
              <w:t>размещение объектов, для обеспечения безопасности которых были созданы закрытые административно-территориальные образования</w:t>
            </w:r>
          </w:p>
        </w:tc>
        <w:tc>
          <w:tcPr>
            <w:tcW w:w="1818" w:type="dxa"/>
            <w:shd w:val="clear" w:color="auto" w:fill="auto"/>
          </w:tcPr>
          <w:p w:rsidR="00BA660A" w:rsidRDefault="00BA660A" w:rsidP="00115F5F">
            <w:pPr>
              <w:ind w:right="-2"/>
              <w:jc w:val="center"/>
              <w:rPr>
                <w:color w:val="010302"/>
                <w:sz w:val="24"/>
              </w:rPr>
            </w:pPr>
            <w:r>
              <w:rPr>
                <w:color w:val="010302"/>
                <w:sz w:val="24"/>
              </w:rPr>
              <w:t>8.1</w:t>
            </w:r>
          </w:p>
        </w:tc>
      </w:tr>
      <w:tr w:rsidR="00BA660A" w:rsidTr="00115F5F">
        <w:tc>
          <w:tcPr>
            <w:tcW w:w="2503" w:type="dxa"/>
            <w:shd w:val="clear" w:color="auto" w:fill="auto"/>
          </w:tcPr>
          <w:p w:rsidR="00BA660A" w:rsidRDefault="00BA660A" w:rsidP="00115F5F">
            <w:pPr>
              <w:rPr>
                <w:color w:val="010302"/>
                <w:sz w:val="24"/>
              </w:rPr>
            </w:pPr>
            <w:r w:rsidRPr="00C76385">
              <w:rPr>
                <w:color w:val="010302"/>
                <w:sz w:val="24"/>
              </w:rPr>
              <w:t>Обесп</w:t>
            </w:r>
            <w:r>
              <w:rPr>
                <w:color w:val="010302"/>
                <w:sz w:val="24"/>
              </w:rPr>
              <w:t>ечение внутреннего правопорядка</w:t>
            </w:r>
          </w:p>
        </w:tc>
        <w:tc>
          <w:tcPr>
            <w:tcW w:w="5249" w:type="dxa"/>
            <w:shd w:val="clear" w:color="auto" w:fill="auto"/>
          </w:tcPr>
          <w:p w:rsidR="00BA660A" w:rsidRDefault="00BA660A" w:rsidP="00115F5F">
            <w:pPr>
              <w:jc w:val="both"/>
              <w:rPr>
                <w:color w:val="010302"/>
                <w:sz w:val="24"/>
              </w:rPr>
            </w:pPr>
            <w:r w:rsidRPr="00C76385">
              <w:rPr>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C76385">
              <w:rPr>
                <w:color w:val="010302"/>
                <w:sz w:val="24"/>
              </w:rPr>
              <w:t>Росгвардии</w:t>
            </w:r>
            <w:proofErr w:type="spellEnd"/>
            <w:r w:rsidRPr="00C76385">
              <w:rPr>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w:t>
            </w:r>
            <w:r>
              <w:rPr>
                <w:color w:val="010302"/>
                <w:sz w:val="24"/>
              </w:rPr>
              <w:t>частями производственных зданий</w:t>
            </w:r>
          </w:p>
          <w:p w:rsidR="00BA660A" w:rsidRDefault="00BA660A" w:rsidP="00115F5F">
            <w:pPr>
              <w:jc w:val="both"/>
              <w:rPr>
                <w:color w:val="010302"/>
                <w:sz w:val="24"/>
              </w:rPr>
            </w:pPr>
          </w:p>
        </w:tc>
        <w:tc>
          <w:tcPr>
            <w:tcW w:w="1818" w:type="dxa"/>
            <w:shd w:val="clear" w:color="auto" w:fill="auto"/>
          </w:tcPr>
          <w:p w:rsidR="00BA660A" w:rsidRDefault="00BA660A" w:rsidP="00115F5F">
            <w:pPr>
              <w:ind w:right="-2"/>
              <w:jc w:val="center"/>
              <w:rPr>
                <w:color w:val="010302"/>
                <w:sz w:val="24"/>
              </w:rPr>
            </w:pPr>
            <w:r>
              <w:rPr>
                <w:color w:val="010302"/>
                <w:sz w:val="24"/>
              </w:rPr>
              <w:t>8.3</w:t>
            </w:r>
          </w:p>
        </w:tc>
      </w:tr>
      <w:tr w:rsidR="00BA660A" w:rsidTr="00115F5F">
        <w:tc>
          <w:tcPr>
            <w:tcW w:w="2503" w:type="dxa"/>
            <w:shd w:val="clear" w:color="auto" w:fill="auto"/>
          </w:tcPr>
          <w:p w:rsidR="00BA660A" w:rsidRDefault="00BA660A" w:rsidP="00115F5F">
            <w:pPr>
              <w:rPr>
                <w:color w:val="010302"/>
                <w:sz w:val="24"/>
              </w:rPr>
            </w:pPr>
            <w:r>
              <w:rPr>
                <w:color w:val="010302"/>
                <w:sz w:val="24"/>
              </w:rPr>
              <w:t>Специальная деятельность</w:t>
            </w:r>
          </w:p>
        </w:tc>
        <w:tc>
          <w:tcPr>
            <w:tcW w:w="5249" w:type="dxa"/>
            <w:shd w:val="clear" w:color="auto" w:fill="auto"/>
          </w:tcPr>
          <w:p w:rsidR="00BA660A" w:rsidRDefault="00BA660A" w:rsidP="00115F5F">
            <w:pPr>
              <w:ind w:right="-2"/>
              <w:jc w:val="both"/>
              <w:rPr>
                <w:color w:val="010302"/>
                <w:sz w:val="24"/>
              </w:rPr>
            </w:pPr>
            <w:r w:rsidRPr="00C76385">
              <w:rPr>
                <w:color w:val="010302"/>
                <w:sz w:val="24"/>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w:t>
            </w:r>
            <w:r w:rsidRPr="00C76385">
              <w:rPr>
                <w:color w:val="010302"/>
                <w:sz w:val="24"/>
              </w:rPr>
              <w:lastRenderedPageBreak/>
              <w:t>отходов, мест сбора веще</w:t>
            </w:r>
            <w:r>
              <w:rPr>
                <w:color w:val="010302"/>
                <w:sz w:val="24"/>
              </w:rPr>
              <w:t>й для их вторичной переработки)</w:t>
            </w:r>
          </w:p>
        </w:tc>
        <w:tc>
          <w:tcPr>
            <w:tcW w:w="1818" w:type="dxa"/>
            <w:shd w:val="clear" w:color="auto" w:fill="auto"/>
          </w:tcPr>
          <w:p w:rsidR="00BA660A" w:rsidRDefault="00BA660A" w:rsidP="00115F5F">
            <w:pPr>
              <w:jc w:val="center"/>
              <w:rPr>
                <w:color w:val="010302"/>
                <w:sz w:val="24"/>
              </w:rPr>
            </w:pPr>
            <w:r>
              <w:rPr>
                <w:color w:val="010302"/>
                <w:sz w:val="24"/>
              </w:rPr>
              <w:lastRenderedPageBreak/>
              <w:t>12.2</w:t>
            </w:r>
          </w:p>
        </w:tc>
      </w:tr>
      <w:tr w:rsidR="00BA660A" w:rsidTr="00115F5F">
        <w:tc>
          <w:tcPr>
            <w:tcW w:w="9570" w:type="dxa"/>
            <w:gridSpan w:val="3"/>
            <w:shd w:val="clear" w:color="auto" w:fill="auto"/>
          </w:tcPr>
          <w:p w:rsidR="00BA660A" w:rsidRDefault="00BA660A" w:rsidP="00115F5F">
            <w:pPr>
              <w:ind w:right="-2"/>
              <w:jc w:val="center"/>
              <w:rPr>
                <w:color w:val="010302"/>
                <w:sz w:val="24"/>
              </w:rPr>
            </w:pPr>
            <w:r>
              <w:rPr>
                <w:color w:val="010302"/>
                <w:sz w:val="24"/>
              </w:rPr>
              <w:lastRenderedPageBreak/>
              <w:t>Вспомогательные виды разрешенного использования земельных участков и объектов капитального строительства</w:t>
            </w:r>
          </w:p>
        </w:tc>
      </w:tr>
      <w:tr w:rsidR="00BA660A" w:rsidTr="00115F5F">
        <w:tc>
          <w:tcPr>
            <w:tcW w:w="2503" w:type="dxa"/>
            <w:shd w:val="clear" w:color="auto" w:fill="auto"/>
          </w:tcPr>
          <w:p w:rsidR="00BA660A" w:rsidRDefault="00BA660A" w:rsidP="00115F5F">
            <w:pPr>
              <w:ind w:right="-2"/>
              <w:jc w:val="both"/>
              <w:rPr>
                <w:color w:val="010302"/>
                <w:sz w:val="24"/>
              </w:rPr>
            </w:pPr>
            <w:r>
              <w:rPr>
                <w:color w:val="010302"/>
                <w:sz w:val="24"/>
              </w:rPr>
              <w:t>Бытовое обслуживание</w:t>
            </w:r>
          </w:p>
        </w:tc>
        <w:tc>
          <w:tcPr>
            <w:tcW w:w="5249" w:type="dxa"/>
            <w:shd w:val="clear" w:color="auto" w:fill="auto"/>
          </w:tcPr>
          <w:p w:rsidR="00BA660A" w:rsidRDefault="00BA660A" w:rsidP="00115F5F">
            <w:pPr>
              <w:ind w:right="-2"/>
              <w:jc w:val="both"/>
              <w:rPr>
                <w:color w:val="010302"/>
                <w:sz w:val="24"/>
              </w:rPr>
            </w:pPr>
            <w:r>
              <w:rPr>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18" w:type="dxa"/>
            <w:shd w:val="clear" w:color="auto" w:fill="auto"/>
          </w:tcPr>
          <w:p w:rsidR="00BA660A" w:rsidRDefault="00BA660A" w:rsidP="00115F5F">
            <w:pPr>
              <w:ind w:right="-2"/>
              <w:jc w:val="center"/>
              <w:rPr>
                <w:color w:val="010302"/>
                <w:sz w:val="24"/>
              </w:rPr>
            </w:pPr>
            <w:r>
              <w:rPr>
                <w:color w:val="010302"/>
                <w:sz w:val="24"/>
              </w:rPr>
              <w:t>3.3</w:t>
            </w:r>
          </w:p>
        </w:tc>
      </w:tr>
      <w:tr w:rsidR="00BA660A" w:rsidTr="00115F5F">
        <w:tc>
          <w:tcPr>
            <w:tcW w:w="2503" w:type="dxa"/>
            <w:shd w:val="clear" w:color="auto" w:fill="auto"/>
          </w:tcPr>
          <w:p w:rsidR="00BA660A" w:rsidRDefault="00BA660A" w:rsidP="00115F5F">
            <w:pPr>
              <w:ind w:right="-2"/>
              <w:jc w:val="both"/>
              <w:rPr>
                <w:color w:val="010302"/>
                <w:sz w:val="24"/>
              </w:rPr>
            </w:pPr>
            <w:r>
              <w:rPr>
                <w:color w:val="010302"/>
                <w:sz w:val="24"/>
              </w:rPr>
              <w:t>Амбулаторно-поликлиническое обслуживание</w:t>
            </w:r>
          </w:p>
        </w:tc>
        <w:tc>
          <w:tcPr>
            <w:tcW w:w="5249" w:type="dxa"/>
            <w:shd w:val="clear" w:color="auto" w:fill="auto"/>
          </w:tcPr>
          <w:p w:rsidR="00BA660A" w:rsidRDefault="00BA660A" w:rsidP="00115F5F">
            <w:pPr>
              <w:ind w:right="-2"/>
              <w:jc w:val="both"/>
              <w:rPr>
                <w:color w:val="010302"/>
                <w:sz w:val="24"/>
              </w:rPr>
            </w:pPr>
            <w:r>
              <w:rPr>
                <w:color w:val="010302"/>
                <w:sz w:val="24"/>
              </w:rPr>
              <w:t>Размещение объектов капитального строительства, предназначенных для оказания гражданам амбулаторно</w:t>
            </w:r>
            <w:r>
              <w:rPr>
                <w:rFonts w:ascii="Cambria Math" w:hAnsi="Cambria Math" w:cs="Cambria Math"/>
                <w:color w:val="010302"/>
                <w:sz w:val="24"/>
              </w:rPr>
              <w:t>‐</w:t>
            </w:r>
            <w:r>
              <w:rPr>
                <w:color w:val="010302"/>
                <w:sz w:val="24"/>
              </w:rPr>
              <w:t>поликлинической медицинской помощи (фельдшерские пункты, пункты здравоохранения)</w:t>
            </w:r>
          </w:p>
        </w:tc>
        <w:tc>
          <w:tcPr>
            <w:tcW w:w="1818" w:type="dxa"/>
            <w:shd w:val="clear" w:color="auto" w:fill="auto"/>
          </w:tcPr>
          <w:p w:rsidR="00BA660A" w:rsidRDefault="00BA660A" w:rsidP="00115F5F">
            <w:pPr>
              <w:ind w:right="-2"/>
              <w:jc w:val="center"/>
              <w:rPr>
                <w:color w:val="010302"/>
                <w:sz w:val="24"/>
              </w:rPr>
            </w:pPr>
            <w:r>
              <w:rPr>
                <w:color w:val="010302"/>
                <w:sz w:val="24"/>
              </w:rPr>
              <w:t>3.4.1</w:t>
            </w:r>
          </w:p>
        </w:tc>
      </w:tr>
      <w:tr w:rsidR="00BA660A" w:rsidTr="00115F5F">
        <w:tc>
          <w:tcPr>
            <w:tcW w:w="2503" w:type="dxa"/>
            <w:shd w:val="clear" w:color="auto" w:fill="auto"/>
          </w:tcPr>
          <w:p w:rsidR="00BA660A" w:rsidRDefault="00BA660A" w:rsidP="00115F5F">
            <w:pPr>
              <w:ind w:right="-2"/>
              <w:jc w:val="both"/>
              <w:rPr>
                <w:color w:val="010302"/>
                <w:sz w:val="24"/>
              </w:rPr>
            </w:pPr>
            <w:r>
              <w:rPr>
                <w:color w:val="010302"/>
                <w:sz w:val="24"/>
              </w:rPr>
              <w:t>Общественное питание</w:t>
            </w:r>
          </w:p>
        </w:tc>
        <w:tc>
          <w:tcPr>
            <w:tcW w:w="5249" w:type="dxa"/>
            <w:shd w:val="clear" w:color="auto" w:fill="auto"/>
          </w:tcPr>
          <w:p w:rsidR="00BA660A" w:rsidRDefault="00BA660A" w:rsidP="00115F5F">
            <w:pPr>
              <w:ind w:right="-2"/>
              <w:jc w:val="both"/>
              <w:rPr>
                <w:color w:val="010302"/>
                <w:sz w:val="24"/>
              </w:rPr>
            </w:pPr>
            <w:r>
              <w:rPr>
                <w:color w:val="010302"/>
                <w:sz w:val="24"/>
              </w:rPr>
              <w:t>Размещение объектов капитального строительства в целях устройства мест общественного питания (столовые)</w:t>
            </w:r>
          </w:p>
        </w:tc>
        <w:tc>
          <w:tcPr>
            <w:tcW w:w="1818" w:type="dxa"/>
            <w:shd w:val="clear" w:color="auto" w:fill="auto"/>
          </w:tcPr>
          <w:p w:rsidR="00BA660A" w:rsidRDefault="00BA660A" w:rsidP="00115F5F">
            <w:pPr>
              <w:ind w:right="-2"/>
              <w:jc w:val="center"/>
              <w:rPr>
                <w:color w:val="010302"/>
                <w:sz w:val="24"/>
              </w:rPr>
            </w:pPr>
            <w:r>
              <w:rPr>
                <w:color w:val="010302"/>
                <w:sz w:val="24"/>
              </w:rPr>
              <w:t>4.6</w:t>
            </w:r>
          </w:p>
        </w:tc>
      </w:tr>
      <w:tr w:rsidR="00BA660A" w:rsidTr="00115F5F">
        <w:tc>
          <w:tcPr>
            <w:tcW w:w="2503" w:type="dxa"/>
            <w:shd w:val="clear" w:color="auto" w:fill="auto"/>
          </w:tcPr>
          <w:p w:rsidR="00BA660A" w:rsidRDefault="00BA660A" w:rsidP="00115F5F">
            <w:pPr>
              <w:rPr>
                <w:color w:val="010302"/>
                <w:sz w:val="24"/>
              </w:rPr>
            </w:pPr>
            <w:r>
              <w:rPr>
                <w:color w:val="010302"/>
                <w:sz w:val="24"/>
              </w:rPr>
              <w:t>Стоянка транспортных средств</w:t>
            </w:r>
          </w:p>
        </w:tc>
        <w:tc>
          <w:tcPr>
            <w:tcW w:w="5249" w:type="dxa"/>
            <w:shd w:val="clear" w:color="auto" w:fill="auto"/>
          </w:tcPr>
          <w:p w:rsidR="00BA660A" w:rsidRDefault="00BA660A" w:rsidP="00115F5F">
            <w:pPr>
              <w:jc w:val="both"/>
              <w:rPr>
                <w:color w:val="010302"/>
                <w:sz w:val="24"/>
              </w:rPr>
            </w:pPr>
            <w:r w:rsidRPr="009913BC">
              <w:rPr>
                <w:color w:val="010302"/>
                <w:sz w:val="24"/>
              </w:rPr>
              <w:t xml:space="preserve">Размещение стоянок (парковок) легковых автомобилей и других </w:t>
            </w:r>
            <w:proofErr w:type="spellStart"/>
            <w:r w:rsidRPr="009913BC">
              <w:rPr>
                <w:color w:val="010302"/>
                <w:sz w:val="24"/>
              </w:rPr>
              <w:t>мототранспортных</w:t>
            </w:r>
            <w:proofErr w:type="spellEnd"/>
            <w:r w:rsidRPr="009913BC">
              <w:rPr>
                <w:color w:val="010302"/>
                <w:sz w:val="24"/>
              </w:rPr>
              <w:t xml:space="preserve"> средств, в том числе мотоциклов, мотороллеров, мотоколясок, мопедов, скутеров, за исключением встроенных, пристроенных и</w:t>
            </w:r>
            <w:r>
              <w:rPr>
                <w:color w:val="010302"/>
                <w:sz w:val="24"/>
              </w:rPr>
              <w:t xml:space="preserve"> встроенно-пристроенных стоянок</w:t>
            </w:r>
          </w:p>
        </w:tc>
        <w:tc>
          <w:tcPr>
            <w:tcW w:w="1818" w:type="dxa"/>
            <w:shd w:val="clear" w:color="auto" w:fill="auto"/>
          </w:tcPr>
          <w:p w:rsidR="00BA660A" w:rsidRDefault="00BA660A" w:rsidP="00115F5F">
            <w:pPr>
              <w:ind w:right="-2"/>
              <w:jc w:val="center"/>
              <w:rPr>
                <w:color w:val="010302"/>
                <w:sz w:val="24"/>
              </w:rPr>
            </w:pPr>
            <w:r>
              <w:rPr>
                <w:color w:val="010302"/>
                <w:sz w:val="24"/>
              </w:rPr>
              <w:t>4.9.2</w:t>
            </w:r>
          </w:p>
        </w:tc>
      </w:tr>
    </w:tbl>
    <w:p w:rsidR="00BA660A" w:rsidRDefault="00BA660A" w:rsidP="00BA660A">
      <w:pPr>
        <w:pStyle w:val="afc"/>
        <w:spacing w:before="0" w:beforeAutospacing="0" w:after="0" w:afterAutospacing="0"/>
        <w:ind w:firstLine="709"/>
        <w:jc w:val="both"/>
      </w:pPr>
      <w:r>
        <w:t>10.3.4.2.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A660A" w:rsidRDefault="00BA660A" w:rsidP="00BA660A">
      <w:pPr>
        <w:pStyle w:val="afc"/>
        <w:spacing w:before="0" w:beforeAutospacing="0" w:after="0" w:afterAutospacing="0"/>
        <w:ind w:firstLine="709"/>
        <w:jc w:val="both"/>
      </w:pPr>
      <w: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A660A" w:rsidRDefault="00BA660A" w:rsidP="00BA660A">
      <w:pPr>
        <w:pStyle w:val="afc"/>
        <w:spacing w:before="0" w:beforeAutospacing="0" w:after="0" w:afterAutospacing="0"/>
        <w:ind w:firstLine="709"/>
        <w:jc w:val="both"/>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A660A" w:rsidRDefault="00BA660A" w:rsidP="00BA660A">
      <w:pPr>
        <w:pStyle w:val="afc"/>
        <w:spacing w:before="0" w:beforeAutospacing="0" w:after="0" w:afterAutospacing="0"/>
        <w:ind w:firstLine="709"/>
        <w:jc w:val="both"/>
      </w:pPr>
      <w:r>
        <w:t>3) Предельное количество этажей или предельная высота зданий, строений, сооружений.</w:t>
      </w:r>
    </w:p>
    <w:p w:rsidR="00BA660A" w:rsidRDefault="00BA660A" w:rsidP="00BA660A">
      <w:pPr>
        <w:pStyle w:val="afc"/>
        <w:spacing w:before="0" w:beforeAutospacing="0" w:after="0" w:afterAutospacing="0"/>
        <w:ind w:firstLine="709"/>
        <w:jc w:val="both"/>
      </w:pPr>
      <w:r>
        <w:t>Предельное количество этажей зданий, строений, сооружений – не подлежит установлению.</w:t>
      </w:r>
    </w:p>
    <w:p w:rsidR="00BA660A" w:rsidRDefault="00BA660A" w:rsidP="00BA660A">
      <w:pPr>
        <w:pStyle w:val="afc"/>
        <w:spacing w:before="0" w:beforeAutospacing="0" w:after="0" w:afterAutospacing="0"/>
        <w:ind w:firstLine="709"/>
        <w:jc w:val="both"/>
      </w:pPr>
      <w:r>
        <w:t>Предельная высота зданий, строений, сооружений – не подлежит установлению.</w:t>
      </w:r>
    </w:p>
    <w:p w:rsidR="00BA660A" w:rsidRDefault="00BA660A" w:rsidP="00BA660A">
      <w:pPr>
        <w:pStyle w:val="afc"/>
        <w:spacing w:before="0" w:beforeAutospacing="0" w:after="0" w:afterAutospacing="0"/>
        <w:ind w:firstLine="709"/>
        <w:jc w:val="both"/>
      </w:pPr>
      <w:r>
        <w:t>4) Максимальный процент застройки в границах земельного участка, установлен пунктом 9.4.4 настоящих Правил.</w:t>
      </w:r>
    </w:p>
    <w:p w:rsidR="00BA660A" w:rsidRDefault="00BA660A" w:rsidP="00BA660A">
      <w:pPr>
        <w:pStyle w:val="afc"/>
        <w:spacing w:before="0" w:beforeAutospacing="0" w:after="0" w:afterAutospacing="0"/>
        <w:ind w:firstLine="709"/>
        <w:jc w:val="both"/>
      </w:pPr>
      <w:r>
        <w:t>10.3.4.3.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A660A" w:rsidRDefault="00BA660A" w:rsidP="00BA660A">
      <w:pPr>
        <w:pStyle w:val="afc"/>
        <w:spacing w:before="0" w:beforeAutospacing="0" w:after="0" w:afterAutospacing="0"/>
        <w:ind w:firstLine="709"/>
        <w:jc w:val="both"/>
      </w:pPr>
      <w:r>
        <w:t>Максимальный класс опасности (по санитарной классификации) объектов капитального строительства, размещаемых на территории зоны – I.</w:t>
      </w:r>
    </w:p>
    <w:p w:rsidR="00BA660A" w:rsidRDefault="00BA660A" w:rsidP="00BA660A">
      <w:pPr>
        <w:pStyle w:val="afc"/>
        <w:spacing w:before="0" w:beforeAutospacing="0" w:after="0" w:afterAutospacing="0"/>
        <w:ind w:firstLine="709"/>
        <w:jc w:val="both"/>
      </w:pPr>
      <w: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A660A" w:rsidRDefault="00BA660A" w:rsidP="00BA660A">
      <w:pPr>
        <w:pStyle w:val="afc"/>
        <w:spacing w:before="0" w:beforeAutospacing="0" w:after="0" w:afterAutospacing="0"/>
        <w:ind w:firstLine="709"/>
        <w:jc w:val="both"/>
      </w:pPr>
      <w: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A660A" w:rsidRDefault="00BA660A" w:rsidP="00BA660A">
      <w:pPr>
        <w:pStyle w:val="afc"/>
        <w:spacing w:before="0" w:beforeAutospacing="0" w:after="0" w:afterAutospacing="0"/>
        <w:ind w:firstLine="709"/>
        <w:jc w:val="both"/>
      </w:pPr>
      <w:r>
        <w:lastRenderedPageBreak/>
        <w:t>10.3.4.4.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Pr="00BA660A" w:rsidRDefault="00B10B1F" w:rsidP="00B10B1F">
      <w:pPr>
        <w:spacing w:after="0" w:line="240" w:lineRule="auto"/>
        <w:ind w:right="-2" w:firstLine="709"/>
        <w:jc w:val="both"/>
        <w:rPr>
          <w:rFonts w:ascii="Times New Roman" w:eastAsia="Times New Roman" w:hAnsi="Times New Roman" w:cs="Times New Roman"/>
          <w:sz w:val="24"/>
          <w:szCs w:val="24"/>
          <w:lang w:eastAsia="ru-RU"/>
        </w:rPr>
      </w:pPr>
    </w:p>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10.3.5. Градостроительные регламенты в границах производственно-транспортной зоны (ПТ).</w:t>
      </w:r>
    </w:p>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10.3.5.1.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70"/>
        <w:gridCol w:w="5181"/>
        <w:gridCol w:w="1819"/>
      </w:tblGrid>
      <w:tr w:rsidR="00BA660A" w:rsidRPr="00BA660A" w:rsidTr="00115F5F">
        <w:tc>
          <w:tcPr>
            <w:tcW w:w="2570"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Наименование вида разрешенного использования земельного участка</w:t>
            </w:r>
          </w:p>
        </w:tc>
        <w:tc>
          <w:tcPr>
            <w:tcW w:w="5181"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Описание вида разрешенного использования земельного участка</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Код (числовое обозначение) вида разрешенного использования земельного участка</w:t>
            </w:r>
          </w:p>
        </w:tc>
      </w:tr>
      <w:tr w:rsidR="00BA660A" w:rsidRPr="00BA660A" w:rsidTr="00115F5F">
        <w:tc>
          <w:tcPr>
            <w:tcW w:w="9570" w:type="dxa"/>
            <w:gridSpan w:val="3"/>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Основные виды разрешенного использования земельных участков и объектов капитального строительства</w:t>
            </w:r>
          </w:p>
        </w:tc>
      </w:tr>
      <w:tr w:rsidR="00BA660A" w:rsidRPr="00BA660A" w:rsidTr="00115F5F">
        <w:tc>
          <w:tcPr>
            <w:tcW w:w="2570" w:type="dxa"/>
            <w:shd w:val="clear" w:color="auto" w:fill="auto"/>
          </w:tcPr>
          <w:p w:rsidR="00BA660A" w:rsidRPr="00BA660A" w:rsidRDefault="00BA660A" w:rsidP="00115F5F">
            <w:pPr>
              <w:ind w:right="-2"/>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Хранение и переработка сельскохозяйственной продукции</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1.15</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 xml:space="preserve">Хранение автотранспорта </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A660A">
              <w:rPr>
                <w:rFonts w:ascii="Times New Roman" w:eastAsia="Times New Roman" w:hAnsi="Times New Roman" w:cs="Times New Roman"/>
                <w:sz w:val="24"/>
                <w:szCs w:val="24"/>
                <w:lang w:eastAsia="ru-RU"/>
              </w:rPr>
              <w:t>машино</w:t>
            </w:r>
            <w:proofErr w:type="spellEnd"/>
            <w:r w:rsidRPr="00BA660A">
              <w:rPr>
                <w:rFonts w:ascii="Times New Roman" w:eastAsia="Times New Roman" w:hAnsi="Times New Roman" w:cs="Times New Roman"/>
                <w:sz w:val="24"/>
                <w:szCs w:val="24"/>
                <w:lang w:eastAsia="ru-RU"/>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2.7.1</w:t>
            </w:r>
          </w:p>
        </w:tc>
      </w:tr>
      <w:tr w:rsidR="00BA660A" w:rsidRPr="00BA660A" w:rsidTr="00115F5F">
        <w:tc>
          <w:tcPr>
            <w:tcW w:w="2570" w:type="dxa"/>
            <w:shd w:val="clear" w:color="auto" w:fill="auto"/>
          </w:tcPr>
          <w:p w:rsidR="00BA660A" w:rsidRPr="00BA660A" w:rsidRDefault="00BA660A" w:rsidP="00115F5F">
            <w:pPr>
              <w:ind w:right="-2"/>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 xml:space="preserve">Размещение гаражей для собственных нужд </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2.7.2</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Коммунальное обслуживание</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3.1</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Деловое управление</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w:t>
            </w:r>
            <w:r w:rsidRPr="00BA660A">
              <w:rPr>
                <w:rFonts w:ascii="Times New Roman" w:eastAsia="Times New Roman" w:hAnsi="Times New Roman" w:cs="Times New Roman"/>
                <w:sz w:val="24"/>
                <w:szCs w:val="24"/>
                <w:lang w:eastAsia="ru-RU"/>
              </w:rPr>
              <w:lastRenderedPageBreak/>
              <w:t>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lastRenderedPageBreak/>
              <w:t>4.1</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lastRenderedPageBreak/>
              <w:t>Магазины</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4.4</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Служебные гаражи</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4.9</w:t>
            </w:r>
          </w:p>
        </w:tc>
      </w:tr>
      <w:tr w:rsidR="00BA660A" w:rsidRPr="00BA660A" w:rsidTr="00115F5F">
        <w:tc>
          <w:tcPr>
            <w:tcW w:w="2570" w:type="dxa"/>
            <w:shd w:val="clear" w:color="auto" w:fill="auto"/>
          </w:tcPr>
          <w:p w:rsidR="00BA660A" w:rsidRPr="00BA660A" w:rsidRDefault="00BA660A" w:rsidP="00115F5F">
            <w:pPr>
              <w:ind w:right="-2"/>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Объекты дорожного сервиса</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4.9.1</w:t>
            </w:r>
          </w:p>
        </w:tc>
      </w:tr>
      <w:tr w:rsidR="00BA660A" w:rsidRPr="00BA660A" w:rsidTr="00115F5F">
        <w:tc>
          <w:tcPr>
            <w:tcW w:w="2570" w:type="dxa"/>
            <w:shd w:val="clear" w:color="auto" w:fill="auto"/>
          </w:tcPr>
          <w:p w:rsidR="00BA660A" w:rsidRPr="00BA660A" w:rsidRDefault="00BA660A" w:rsidP="00115F5F">
            <w:pP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Стоянка транспортных средств</w:t>
            </w:r>
          </w:p>
        </w:tc>
        <w:tc>
          <w:tcPr>
            <w:tcW w:w="5181" w:type="dxa"/>
            <w:shd w:val="clear" w:color="auto" w:fill="auto"/>
          </w:tcPr>
          <w:p w:rsidR="00BA660A" w:rsidRPr="00BA660A" w:rsidRDefault="00BA660A" w:rsidP="00115F5F">
            <w:pPr>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 xml:space="preserve">Размещение стоянок (парковок) легковых автомобилей и других </w:t>
            </w:r>
            <w:proofErr w:type="spellStart"/>
            <w:r w:rsidRPr="00BA660A">
              <w:rPr>
                <w:rFonts w:ascii="Times New Roman" w:eastAsia="Times New Roman" w:hAnsi="Times New Roman" w:cs="Times New Roman"/>
                <w:sz w:val="24"/>
                <w:szCs w:val="24"/>
                <w:lang w:eastAsia="ru-RU"/>
              </w:rPr>
              <w:t>мототранспортных</w:t>
            </w:r>
            <w:proofErr w:type="spellEnd"/>
            <w:r w:rsidRPr="00BA660A">
              <w:rPr>
                <w:rFonts w:ascii="Times New Roman" w:eastAsia="Times New Roman" w:hAnsi="Times New Roman" w:cs="Times New Roman"/>
                <w:sz w:val="24"/>
                <w:szCs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819" w:type="dxa"/>
            <w:shd w:val="clear" w:color="auto" w:fill="auto"/>
          </w:tcPr>
          <w:p w:rsidR="00BA660A" w:rsidRPr="00BA660A" w:rsidRDefault="00BA660A" w:rsidP="00115F5F">
            <w:pPr>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4.9.2</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Производственная деятельность</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6.0</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Пищевая промышленность</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6.4</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Нефтехимическая промышленность</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6.5</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Строительная промышленность</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w:t>
            </w:r>
            <w:r w:rsidRPr="00BA660A">
              <w:rPr>
                <w:rFonts w:ascii="Times New Roman" w:eastAsia="Times New Roman" w:hAnsi="Times New Roman" w:cs="Times New Roman"/>
                <w:sz w:val="24"/>
                <w:szCs w:val="24"/>
                <w:lang w:eastAsia="ru-RU"/>
              </w:rPr>
              <w:lastRenderedPageBreak/>
              <w:t>оборудования, лифтов и подъемников, столярной продукции, сборных домов или их частей и тому подобной продукции</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lastRenderedPageBreak/>
              <w:t>6.6</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lastRenderedPageBreak/>
              <w:t>Энергетика</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BA660A">
              <w:rPr>
                <w:rFonts w:ascii="Times New Roman" w:eastAsia="Times New Roman" w:hAnsi="Times New Roman" w:cs="Times New Roman"/>
                <w:sz w:val="24"/>
                <w:szCs w:val="24"/>
                <w:lang w:eastAsia="ru-RU"/>
              </w:rPr>
              <w:t>золоотвалов</w:t>
            </w:r>
            <w:proofErr w:type="spellEnd"/>
            <w:r w:rsidRPr="00BA660A">
              <w:rPr>
                <w:rFonts w:ascii="Times New Roman" w:eastAsia="Times New Roman" w:hAnsi="Times New Roman" w:cs="Times New Roman"/>
                <w:sz w:val="24"/>
                <w:szCs w:val="24"/>
                <w:lang w:eastAsia="ru-RU"/>
              </w:rPr>
              <w:t>, гидротехнических сооружений);</w:t>
            </w:r>
          </w:p>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6.7</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Связь</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6.8</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Склад</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6.9</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Железнодорожный транспорт</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7.1</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Автомобильный транспорт</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7.2</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Водный транспорт</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 xml:space="preserve">Размещение искусственно созданных для судоходства внутренних водных путей, </w:t>
            </w:r>
            <w:r w:rsidRPr="00BA660A">
              <w:rPr>
                <w:rFonts w:ascii="Times New Roman" w:eastAsia="Times New Roman" w:hAnsi="Times New Roman" w:cs="Times New Roman"/>
                <w:sz w:val="24"/>
                <w:szCs w:val="24"/>
                <w:lang w:eastAsia="ru-RU"/>
              </w:rPr>
              <w:lastRenderedPageBreak/>
              <w:t>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lastRenderedPageBreak/>
              <w:t>7.3</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lastRenderedPageBreak/>
              <w:t>Воздушный транспорт</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7.4</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Трубопроводный транспорт</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7.5</w:t>
            </w:r>
          </w:p>
        </w:tc>
      </w:tr>
      <w:tr w:rsidR="00BA660A" w:rsidRPr="00BA660A" w:rsidTr="00115F5F">
        <w:tc>
          <w:tcPr>
            <w:tcW w:w="9570" w:type="dxa"/>
            <w:gridSpan w:val="3"/>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 и объектов капитального строительства</w:t>
            </w:r>
          </w:p>
        </w:tc>
      </w:tr>
      <w:tr w:rsidR="00BA660A" w:rsidRPr="00BA660A" w:rsidTr="00115F5F">
        <w:tc>
          <w:tcPr>
            <w:tcW w:w="2570"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Бытовое обслуживание</w:t>
            </w:r>
          </w:p>
        </w:tc>
        <w:tc>
          <w:tcPr>
            <w:tcW w:w="5181" w:type="dxa"/>
            <w:shd w:val="clear" w:color="auto" w:fill="auto"/>
          </w:tcPr>
          <w:p w:rsidR="00BA660A" w:rsidRPr="00BA660A" w:rsidRDefault="00BA660A" w:rsidP="00115F5F">
            <w:pPr>
              <w:ind w:right="-2"/>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(бани)</w:t>
            </w:r>
          </w:p>
        </w:tc>
        <w:tc>
          <w:tcPr>
            <w:tcW w:w="1819" w:type="dxa"/>
            <w:shd w:val="clear" w:color="auto" w:fill="auto"/>
          </w:tcPr>
          <w:p w:rsidR="00BA660A" w:rsidRPr="00BA660A" w:rsidRDefault="00BA660A" w:rsidP="00115F5F">
            <w:pPr>
              <w:ind w:right="-2"/>
              <w:jc w:val="center"/>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3.3</w:t>
            </w:r>
          </w:p>
        </w:tc>
      </w:tr>
      <w:tr w:rsidR="00BA660A" w:rsidRPr="00BA660A" w:rsidTr="00115F5F">
        <w:tc>
          <w:tcPr>
            <w:tcW w:w="2570" w:type="dxa"/>
            <w:shd w:val="clear" w:color="auto" w:fill="auto"/>
          </w:tcPr>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Амбулаторно-поликлиническое обслуживание</w:t>
            </w:r>
          </w:p>
        </w:tc>
        <w:tc>
          <w:tcPr>
            <w:tcW w:w="5181" w:type="dxa"/>
            <w:shd w:val="clear" w:color="auto" w:fill="auto"/>
          </w:tcPr>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гражданам амбулаторно</w:t>
            </w:r>
            <w:r w:rsidRPr="00BA660A">
              <w:rPr>
                <w:rFonts w:ascii="Cambria Math" w:eastAsia="Times New Roman" w:hAnsi="Cambria Math" w:cs="Cambria Math"/>
                <w:sz w:val="24"/>
                <w:szCs w:val="24"/>
                <w:lang w:eastAsia="ru-RU"/>
              </w:rPr>
              <w:t>‐</w:t>
            </w:r>
            <w:r w:rsidRPr="00BA660A">
              <w:rPr>
                <w:rFonts w:ascii="Times New Roman" w:eastAsia="Times New Roman" w:hAnsi="Times New Roman" w:cs="Times New Roman"/>
                <w:sz w:val="24"/>
                <w:szCs w:val="24"/>
                <w:lang w:eastAsia="ru-RU"/>
              </w:rPr>
              <w:t>поликлинической медицинской помощи (фельдшерские пункты, пункты здравоохранения)</w:t>
            </w:r>
          </w:p>
        </w:tc>
        <w:tc>
          <w:tcPr>
            <w:tcW w:w="1819" w:type="dxa"/>
            <w:shd w:val="clear" w:color="auto" w:fill="auto"/>
          </w:tcPr>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3.4.1</w:t>
            </w:r>
          </w:p>
        </w:tc>
      </w:tr>
      <w:tr w:rsidR="00BA660A" w:rsidRPr="00BA660A" w:rsidTr="00115F5F">
        <w:tc>
          <w:tcPr>
            <w:tcW w:w="2570" w:type="dxa"/>
            <w:shd w:val="clear" w:color="auto" w:fill="auto"/>
          </w:tcPr>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Общественное питание</w:t>
            </w:r>
          </w:p>
        </w:tc>
        <w:tc>
          <w:tcPr>
            <w:tcW w:w="5181" w:type="dxa"/>
            <w:shd w:val="clear" w:color="auto" w:fill="auto"/>
          </w:tcPr>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19" w:type="dxa"/>
            <w:shd w:val="clear" w:color="auto" w:fill="auto"/>
          </w:tcPr>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4.6</w:t>
            </w:r>
          </w:p>
        </w:tc>
      </w:tr>
      <w:tr w:rsidR="00BA660A" w:rsidRPr="00BA660A" w:rsidTr="00115F5F">
        <w:tc>
          <w:tcPr>
            <w:tcW w:w="2570" w:type="dxa"/>
            <w:shd w:val="clear" w:color="auto" w:fill="auto"/>
          </w:tcPr>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Гостиничное обслуживание</w:t>
            </w:r>
          </w:p>
        </w:tc>
        <w:tc>
          <w:tcPr>
            <w:tcW w:w="5181" w:type="dxa"/>
            <w:shd w:val="clear" w:color="auto" w:fill="auto"/>
          </w:tcPr>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Размещение гостиниц</w:t>
            </w:r>
          </w:p>
        </w:tc>
        <w:tc>
          <w:tcPr>
            <w:tcW w:w="1819" w:type="dxa"/>
            <w:shd w:val="clear" w:color="auto" w:fill="auto"/>
          </w:tcPr>
          <w:p w:rsidR="00BA660A" w:rsidRPr="00BA660A" w:rsidRDefault="00BA660A" w:rsidP="00BA660A">
            <w:pPr>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4.7</w:t>
            </w:r>
          </w:p>
        </w:tc>
      </w:tr>
    </w:tbl>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10.3.5.2.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lastRenderedPageBreak/>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3) Предельное количество этажей или предельная высота зданий, строений, сооружений.</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Предельное количество этажей зданий, строений, сооружений – не подлежит установлению.</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Предельная высота зданий, строений, сооружений – не подлежит установлению.</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4) Максимальный процент застройки в границах земельного участка, установлен пунктом 9.4.4 настоящих Правил.</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10.3.5.3.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зоны – I.</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A660A" w:rsidRPr="00BA660A" w:rsidRDefault="00BA660A" w:rsidP="00BA660A">
      <w:pPr>
        <w:spacing w:after="0" w:line="240" w:lineRule="auto"/>
        <w:ind w:right="-2" w:firstLine="709"/>
        <w:jc w:val="both"/>
        <w:rPr>
          <w:rFonts w:ascii="Times New Roman" w:eastAsia="Times New Roman" w:hAnsi="Times New Roman" w:cs="Times New Roman"/>
          <w:sz w:val="24"/>
          <w:szCs w:val="24"/>
          <w:lang w:eastAsia="ru-RU"/>
        </w:rPr>
      </w:pPr>
      <w:r w:rsidRPr="00BA660A">
        <w:rPr>
          <w:rFonts w:ascii="Times New Roman" w:eastAsia="Times New Roman" w:hAnsi="Times New Roman" w:cs="Times New Roman"/>
          <w:sz w:val="24"/>
          <w:szCs w:val="24"/>
          <w:lang w:eastAsia="ru-RU"/>
        </w:rPr>
        <w:t>10.3.5.4.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F57294" w:rsidRPr="00E32D09" w:rsidRDefault="00F57294" w:rsidP="00B10B1F">
      <w:pPr>
        <w:spacing w:after="0" w:line="240" w:lineRule="auto"/>
        <w:ind w:right="-2" w:firstLine="709"/>
        <w:jc w:val="both"/>
        <w:rPr>
          <w:rFonts w:ascii="Times New Roman" w:eastAsia="Times New Roman" w:hAnsi="Times New Roman" w:cs="Times New Roman"/>
          <w:sz w:val="24"/>
          <w:szCs w:val="24"/>
          <w:lang w:eastAsia="ru-RU"/>
        </w:rPr>
      </w:pPr>
    </w:p>
    <w:p w:rsidR="00E32D09" w:rsidRPr="00E32D09" w:rsidRDefault="00E32D09" w:rsidP="00E32D09">
      <w:pPr>
        <w:ind w:right="-2" w:firstLine="709"/>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10.3.6. Градостроительные регламенты в границах зоны инженерной инфраструктуры (И-1).</w:t>
      </w:r>
    </w:p>
    <w:p w:rsidR="00E32D09" w:rsidRPr="00E32D09" w:rsidRDefault="00E32D09" w:rsidP="00E32D09">
      <w:pPr>
        <w:ind w:right="-2" w:firstLine="709"/>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10.3.6.1.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250"/>
        <w:gridCol w:w="5550"/>
        <w:gridCol w:w="1827"/>
      </w:tblGrid>
      <w:tr w:rsidR="00E32D09" w:rsidRPr="00E32D09" w:rsidTr="00115F5F">
        <w:tc>
          <w:tcPr>
            <w:tcW w:w="2250"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Наименование вида разрешенного использования земельного участка</w:t>
            </w:r>
          </w:p>
        </w:tc>
        <w:tc>
          <w:tcPr>
            <w:tcW w:w="5550"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Описание вида разрешенного использования земельного участка</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Код (числовое обозначение) вида разрешенного использования земельного участка</w:t>
            </w:r>
          </w:p>
        </w:tc>
      </w:tr>
      <w:tr w:rsidR="00E32D09" w:rsidRPr="00E32D09" w:rsidTr="00115F5F">
        <w:tc>
          <w:tcPr>
            <w:tcW w:w="9627" w:type="dxa"/>
            <w:gridSpan w:val="3"/>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Основные виды разрешенного использования земельных участков и объектов капитального строительства</w:t>
            </w:r>
          </w:p>
        </w:tc>
      </w:tr>
      <w:tr w:rsidR="00E32D09" w:rsidRPr="00E32D09" w:rsidTr="00115F5F">
        <w:tc>
          <w:tcPr>
            <w:tcW w:w="22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Коммунальное обслуживание</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3.1</w:t>
            </w:r>
          </w:p>
        </w:tc>
      </w:tr>
      <w:tr w:rsidR="00E32D09" w:rsidRPr="00E32D09" w:rsidTr="00115F5F">
        <w:tc>
          <w:tcPr>
            <w:tcW w:w="2250" w:type="dxa"/>
            <w:shd w:val="clear" w:color="auto" w:fill="auto"/>
          </w:tcPr>
          <w:p w:rsidR="00E32D09" w:rsidRPr="00E32D09" w:rsidRDefault="00E32D09" w:rsidP="00115F5F">
            <w:pPr>
              <w:ind w:right="-2"/>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lastRenderedPageBreak/>
              <w:t>Бытовое обслуживание</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3.3</w:t>
            </w:r>
          </w:p>
        </w:tc>
      </w:tr>
      <w:tr w:rsidR="00E32D09" w:rsidRPr="00E32D09" w:rsidTr="00115F5F">
        <w:tc>
          <w:tcPr>
            <w:tcW w:w="2250" w:type="dxa"/>
            <w:shd w:val="clear" w:color="auto" w:fill="auto"/>
          </w:tcPr>
          <w:p w:rsidR="00E32D09" w:rsidRPr="00E32D09" w:rsidRDefault="00E32D09" w:rsidP="00115F5F">
            <w:pPr>
              <w:ind w:right="-2"/>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Обеспечение деятельности в области гидрометеорологии и смежных с ней областях</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3.9.1</w:t>
            </w:r>
          </w:p>
        </w:tc>
      </w:tr>
      <w:tr w:rsidR="00E32D09" w:rsidRPr="00E32D09" w:rsidTr="00115F5F">
        <w:tc>
          <w:tcPr>
            <w:tcW w:w="22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Деловое управление</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4.1</w:t>
            </w:r>
          </w:p>
        </w:tc>
      </w:tr>
      <w:tr w:rsidR="00E32D09" w:rsidRPr="00E32D09" w:rsidTr="00115F5F">
        <w:tc>
          <w:tcPr>
            <w:tcW w:w="22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Магазины</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4.4</w:t>
            </w:r>
          </w:p>
        </w:tc>
      </w:tr>
      <w:tr w:rsidR="00E32D09" w:rsidRPr="00E32D09" w:rsidTr="00115F5F">
        <w:tc>
          <w:tcPr>
            <w:tcW w:w="22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Энергетика</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E32D09">
              <w:rPr>
                <w:rFonts w:ascii="Times New Roman" w:eastAsia="Times New Roman" w:hAnsi="Times New Roman" w:cs="Times New Roman"/>
                <w:sz w:val="24"/>
                <w:szCs w:val="24"/>
                <w:lang w:eastAsia="ru-RU"/>
              </w:rPr>
              <w:t>золоотвалов</w:t>
            </w:r>
            <w:proofErr w:type="spellEnd"/>
            <w:r w:rsidRPr="00E32D09">
              <w:rPr>
                <w:rFonts w:ascii="Times New Roman" w:eastAsia="Times New Roman" w:hAnsi="Times New Roman" w:cs="Times New Roman"/>
                <w:sz w:val="24"/>
                <w:szCs w:val="24"/>
                <w:lang w:eastAsia="ru-RU"/>
              </w:rPr>
              <w:t>, гидротехнических сооружений);</w:t>
            </w:r>
          </w:p>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6.7</w:t>
            </w:r>
          </w:p>
        </w:tc>
      </w:tr>
      <w:tr w:rsidR="00E32D09" w:rsidRPr="00E32D09" w:rsidTr="00115F5F">
        <w:tc>
          <w:tcPr>
            <w:tcW w:w="22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Связь</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6.8</w:t>
            </w:r>
          </w:p>
        </w:tc>
      </w:tr>
      <w:tr w:rsidR="00E32D09" w:rsidRPr="00E32D09" w:rsidTr="00115F5F">
        <w:tc>
          <w:tcPr>
            <w:tcW w:w="22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Трубопроводный транспорт</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7.5</w:t>
            </w:r>
          </w:p>
        </w:tc>
      </w:tr>
      <w:tr w:rsidR="00E32D09" w:rsidRPr="00E32D09" w:rsidTr="00115F5F">
        <w:tc>
          <w:tcPr>
            <w:tcW w:w="22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lastRenderedPageBreak/>
              <w:t>Гидротехнические сооружения</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E32D09">
              <w:rPr>
                <w:rFonts w:ascii="Times New Roman" w:eastAsia="Times New Roman" w:hAnsi="Times New Roman" w:cs="Times New Roman"/>
                <w:sz w:val="24"/>
                <w:szCs w:val="24"/>
                <w:lang w:eastAsia="ru-RU"/>
              </w:rPr>
              <w:t>рыбозащитных</w:t>
            </w:r>
            <w:proofErr w:type="spellEnd"/>
            <w:r w:rsidRPr="00E32D09">
              <w:rPr>
                <w:rFonts w:ascii="Times New Roman" w:eastAsia="Times New Roman" w:hAnsi="Times New Roman" w:cs="Times New Roman"/>
                <w:sz w:val="24"/>
                <w:szCs w:val="24"/>
                <w:lang w:eastAsia="ru-RU"/>
              </w:rPr>
              <w:t xml:space="preserve"> и рыбопропускных сооружений, берегозащитных сооружений)</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11.3</w:t>
            </w:r>
          </w:p>
        </w:tc>
      </w:tr>
      <w:tr w:rsidR="00E32D09" w:rsidRPr="00E32D09" w:rsidTr="00115F5F">
        <w:tc>
          <w:tcPr>
            <w:tcW w:w="9627" w:type="dxa"/>
            <w:gridSpan w:val="3"/>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Вспомогательные виды разрешенного использования земельных участков и объектов капитального строительства</w:t>
            </w:r>
          </w:p>
        </w:tc>
      </w:tr>
      <w:tr w:rsidR="00E32D09" w:rsidRPr="00E32D09" w:rsidTr="00115F5F">
        <w:tc>
          <w:tcPr>
            <w:tcW w:w="22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Служебные гаражи</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4.9</w:t>
            </w:r>
          </w:p>
        </w:tc>
      </w:tr>
      <w:tr w:rsidR="00E32D09" w:rsidRPr="00E32D09" w:rsidTr="00115F5F">
        <w:tc>
          <w:tcPr>
            <w:tcW w:w="22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Склад</w:t>
            </w:r>
          </w:p>
        </w:tc>
        <w:tc>
          <w:tcPr>
            <w:tcW w:w="5550" w:type="dxa"/>
            <w:shd w:val="clear" w:color="auto" w:fill="auto"/>
          </w:tcPr>
          <w:p w:rsidR="00E32D09" w:rsidRPr="00E32D09" w:rsidRDefault="00E32D09" w:rsidP="00115F5F">
            <w:pPr>
              <w:ind w:right="-2"/>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27" w:type="dxa"/>
            <w:shd w:val="clear" w:color="auto" w:fill="auto"/>
          </w:tcPr>
          <w:p w:rsidR="00E32D09" w:rsidRPr="00E32D09" w:rsidRDefault="00E32D09" w:rsidP="00115F5F">
            <w:pPr>
              <w:ind w:right="-2"/>
              <w:jc w:val="center"/>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6.9</w:t>
            </w:r>
          </w:p>
        </w:tc>
      </w:tr>
    </w:tbl>
    <w:p w:rsidR="00E32D09" w:rsidRPr="00E32D09" w:rsidRDefault="00E32D09" w:rsidP="00E32D09">
      <w:pPr>
        <w:ind w:right="-2" w:firstLine="709"/>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10.3.6.2.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32D09" w:rsidRPr="00E32D09" w:rsidRDefault="00E32D09" w:rsidP="00E32D09">
      <w:pPr>
        <w:ind w:right="-2" w:firstLine="709"/>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E32D09" w:rsidRPr="00E32D09" w:rsidRDefault="00E32D09" w:rsidP="00E32D09">
      <w:pPr>
        <w:ind w:right="-2" w:firstLine="709"/>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E32D09" w:rsidRPr="00E32D09" w:rsidRDefault="00E32D09" w:rsidP="00E32D09">
      <w:pPr>
        <w:ind w:right="-2" w:firstLine="709"/>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3) Предельное количество этажей или предельная высота зданий, строений, сооружений.</w:t>
      </w:r>
    </w:p>
    <w:p w:rsidR="00E32D09" w:rsidRPr="00E32D09" w:rsidRDefault="00E32D09" w:rsidP="00E32D09">
      <w:pPr>
        <w:ind w:right="-2" w:firstLine="709"/>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Предельное количество этажей зданий, строений, сооружений – 4.</w:t>
      </w:r>
    </w:p>
    <w:p w:rsidR="00E32D09" w:rsidRPr="00E32D09" w:rsidRDefault="00E32D09" w:rsidP="00E32D09">
      <w:pPr>
        <w:ind w:right="-2" w:firstLine="709"/>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Предельная высота зданий, строений, сооружений – 20 м.</w:t>
      </w:r>
    </w:p>
    <w:p w:rsidR="00E32D09" w:rsidRPr="00E32D09" w:rsidRDefault="00E32D09" w:rsidP="00E32D09">
      <w:pPr>
        <w:ind w:right="-2" w:firstLine="709"/>
        <w:jc w:val="both"/>
        <w:rPr>
          <w:rFonts w:ascii="Times New Roman" w:eastAsia="Times New Roman" w:hAnsi="Times New Roman" w:cs="Times New Roman"/>
          <w:sz w:val="24"/>
          <w:szCs w:val="24"/>
          <w:lang w:eastAsia="ru-RU"/>
        </w:rPr>
      </w:pPr>
      <w:r w:rsidRPr="00E32D09">
        <w:rPr>
          <w:rFonts w:ascii="Times New Roman" w:eastAsia="Times New Roman" w:hAnsi="Times New Roman" w:cs="Times New Roman"/>
          <w:sz w:val="24"/>
          <w:szCs w:val="24"/>
          <w:lang w:eastAsia="ru-RU"/>
        </w:rPr>
        <w:t>4) Максимальный процент застройки в границах земельного участка, установлен пунктом 9.4.4 настоящих Правил.</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10.3.6.3.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lastRenderedPageBreak/>
        <w:t>Максимальный класс опасности (по санитарной классификации) объектов капитального строительства, размещаемых на территории зоны – I.</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E32D09" w:rsidRPr="00E32D09" w:rsidRDefault="00E32D09" w:rsidP="00E32D09">
      <w:pPr>
        <w:spacing w:after="0" w:line="240" w:lineRule="auto"/>
        <w:ind w:right="-2" w:firstLine="709"/>
        <w:jc w:val="both"/>
        <w:rPr>
          <w:rFonts w:ascii="Times New Roman" w:eastAsia="Times New Roman" w:hAnsi="Times New Roman" w:cs="Times New Roman"/>
          <w:sz w:val="24"/>
          <w:szCs w:val="24"/>
          <w:lang w:eastAsia="ru-RU"/>
        </w:rPr>
      </w:pPr>
      <w:r w:rsidRPr="00E32D09">
        <w:rPr>
          <w:rFonts w:ascii="Times New Roman" w:hAnsi="Times New Roman" w:cs="Times New Roman"/>
          <w:color w:val="010302"/>
          <w:sz w:val="24"/>
        </w:rPr>
        <w:t>10.3.6.4.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w:t>
      </w:r>
      <w:r w:rsidRPr="00E32D09">
        <w:rPr>
          <w:rFonts w:ascii="Times New Roman" w:eastAsia="Times New Roman" w:hAnsi="Times New Roman" w:cs="Times New Roman"/>
          <w:sz w:val="24"/>
          <w:szCs w:val="24"/>
          <w:lang w:eastAsia="ru-RU"/>
        </w:rPr>
        <w:t xml:space="preserve"> на них объектов недвижимого имущества по инициативе этих правообладателей.</w:t>
      </w:r>
    </w:p>
    <w:p w:rsidR="00E32D09" w:rsidRDefault="00E32D09" w:rsidP="00E32D09">
      <w:pPr>
        <w:ind w:right="-2" w:firstLine="709"/>
        <w:jc w:val="both"/>
        <w:rPr>
          <w:color w:val="010302"/>
          <w:sz w:val="24"/>
        </w:rPr>
      </w:pP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10.3.7. Градостроительные регламенты в границах зоны размещения объектов транспортной инфраструктуры (Т-1).</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10.3.7.1.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883"/>
        <w:gridCol w:w="4935"/>
        <w:gridCol w:w="1809"/>
      </w:tblGrid>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Наименование вида разрешенного использования земельного участка</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Описание вида разрешенного использования земельного участка</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E32D09" w:rsidRPr="00E32D09" w:rsidTr="00115F5F">
        <w:tc>
          <w:tcPr>
            <w:tcW w:w="9627" w:type="dxa"/>
            <w:gridSpan w:val="3"/>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 xml:space="preserve">Хранение автотранспорта </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32D09">
              <w:rPr>
                <w:rFonts w:ascii="Times New Roman" w:hAnsi="Times New Roman" w:cs="Times New Roman"/>
                <w:color w:val="010302"/>
                <w:sz w:val="24"/>
              </w:rPr>
              <w:t>машино</w:t>
            </w:r>
            <w:proofErr w:type="spellEnd"/>
            <w:r w:rsidRPr="00E32D09">
              <w:rPr>
                <w:rFonts w:ascii="Times New Roman" w:hAnsi="Times New Roman" w:cs="Times New Roman"/>
                <w:color w:val="010302"/>
                <w:sz w:val="24"/>
              </w:rPr>
              <w:t xml:space="preserve">-места, за исключением гаражей, размещение которых предусмотрено содержанием видов разрешенного использования с кодами 2.7.2, 4.9 </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2.7.1</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 xml:space="preserve">Размещение гаражей для собственных нужд </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 </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2.7.2</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Коммунальное обслуживание</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w:t>
            </w:r>
            <w:r w:rsidRPr="00E32D09">
              <w:rPr>
                <w:rFonts w:ascii="Times New Roman" w:hAnsi="Times New Roman" w:cs="Times New Roman"/>
                <w:color w:val="010302"/>
                <w:sz w:val="24"/>
              </w:rPr>
              <w:lastRenderedPageBreak/>
              <w:t>видов разрешенного использования с кодами 3.1.1 - 3.1.2</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lastRenderedPageBreak/>
              <w:t>3.1</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lastRenderedPageBreak/>
              <w:t>Бытовое обслуживание</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3.3</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Государственное управление</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3.8.1</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Деловое управление</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4.1</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Магазины</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4.4</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Служебные гаражи</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4.9</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Объекты дорожного сервиса</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4.9.1</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Склад</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E32D09">
              <w:rPr>
                <w:rFonts w:ascii="Times New Roman" w:hAnsi="Times New Roman" w:cs="Times New Roman"/>
                <w:color w:val="010302"/>
                <w:sz w:val="24"/>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lastRenderedPageBreak/>
              <w:t>6.9</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lastRenderedPageBreak/>
              <w:t>Железнодорожный транспорт</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7.1</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Автомобильный транспорт</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7.2</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Водный транспорт</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7.3</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Воздушный транспорт</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7.4</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Трубопроводный транспорт</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7.5</w:t>
            </w:r>
          </w:p>
        </w:tc>
      </w:tr>
      <w:tr w:rsidR="00E32D09" w:rsidRPr="00E32D09" w:rsidTr="00115F5F">
        <w:tc>
          <w:tcPr>
            <w:tcW w:w="9627" w:type="dxa"/>
            <w:gridSpan w:val="3"/>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lastRenderedPageBreak/>
              <w:t>Вспомогательные виды разрешенного использования земельных участков и объектов капитального строительства</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Бытовое обслуживание</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(бани)</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3.3</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Амбулаторно-поликлиническое обслуживание</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объектов капитального строительства, предназначенных для оказания гражданам амбулаторно</w:t>
            </w:r>
            <w:r w:rsidRPr="00E32D09">
              <w:rPr>
                <w:rFonts w:ascii="Cambria Math" w:hAnsi="Cambria Math" w:cs="Cambria Math"/>
                <w:color w:val="010302"/>
                <w:sz w:val="24"/>
              </w:rPr>
              <w:t>‐</w:t>
            </w:r>
            <w:r w:rsidRPr="00E32D09">
              <w:rPr>
                <w:rFonts w:ascii="Times New Roman" w:hAnsi="Times New Roman" w:cs="Times New Roman"/>
                <w:color w:val="010302"/>
                <w:sz w:val="24"/>
              </w:rPr>
              <w:t>поликлинической медицинской помощи (фельдшерские пункты, пункты здравоохранения)</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3.4.1</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Общественное питание</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4.6</w:t>
            </w:r>
          </w:p>
        </w:tc>
      </w:tr>
      <w:tr w:rsidR="00E32D09" w:rsidRPr="00E32D09" w:rsidTr="00115F5F">
        <w:tc>
          <w:tcPr>
            <w:tcW w:w="2194"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Гостиничное обслуживание</w:t>
            </w:r>
          </w:p>
        </w:tc>
        <w:tc>
          <w:tcPr>
            <w:tcW w:w="5603"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гостиниц</w:t>
            </w:r>
          </w:p>
        </w:tc>
        <w:tc>
          <w:tcPr>
            <w:tcW w:w="1830" w:type="dxa"/>
            <w:shd w:val="clear" w:color="auto" w:fill="auto"/>
          </w:tcPr>
          <w:p w:rsidR="00E32D09" w:rsidRPr="00E32D09" w:rsidRDefault="00E32D09" w:rsidP="00E32D09">
            <w:pPr>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4.7</w:t>
            </w:r>
          </w:p>
        </w:tc>
      </w:tr>
    </w:tbl>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10.3.7.2.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9.3.4 и 9.3.6 настоящих Правил землепользования и застройки.</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Предельное количество этажей зданий, строений, сооружений – 4.</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Предельная высота зданий, строений, сооружений – 15м.</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10.3.7.3.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E32D09" w:rsidRPr="00E32D09" w:rsidRDefault="00E32D09" w:rsidP="00E32D09">
      <w:pPr>
        <w:spacing w:after="0" w:line="240" w:lineRule="auto"/>
        <w:ind w:right="-2" w:firstLine="709"/>
        <w:jc w:val="both"/>
        <w:rPr>
          <w:rFonts w:ascii="Times New Roman" w:hAnsi="Times New Roman" w:cs="Times New Roman"/>
          <w:color w:val="010302"/>
          <w:sz w:val="24"/>
        </w:rPr>
      </w:pPr>
      <w:r w:rsidRPr="00E32D09">
        <w:rPr>
          <w:rFonts w:ascii="Times New Roman" w:hAnsi="Times New Roman" w:cs="Times New Roman"/>
          <w:color w:val="010302"/>
          <w:sz w:val="24"/>
        </w:rPr>
        <w:t>10.3.7.4.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Pr="00E32D09"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10.4. Градостроительные регламенты в границах зон сельскохозяйственного использования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10.4.1. Градостроительные регламенты в границах зоны, занятой объектами сельскохозяйственного назначения и предназначенная для ведения сельского хозяйства </w:t>
      </w:r>
      <w:r>
        <w:rPr>
          <w:rFonts w:ascii="Times New Roman" w:hAnsi="Times New Roman" w:cs="Times New Roman"/>
          <w:color w:val="010302"/>
          <w:sz w:val="24"/>
        </w:rPr>
        <w:br/>
        <w:t>(СХ-1).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512"/>
        <w:gridCol w:w="5297"/>
        <w:gridCol w:w="1818"/>
      </w:tblGrid>
      <w:tr w:rsidR="00B10B1F" w:rsidTr="005E7999">
        <w:tc>
          <w:tcPr>
            <w:tcW w:w="2512"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297"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Овощеводство</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1.3</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тонизирующих, лекарственных, цветочных культур</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хозяйственной деятельности, в том числе на сельскохозяйственных угодьях, связанной с производством цветочных культур</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1.4</w:t>
            </w:r>
          </w:p>
        </w:tc>
      </w:tr>
      <w:tr w:rsidR="00E32D09" w:rsidTr="005E7999">
        <w:tc>
          <w:tcPr>
            <w:tcW w:w="2512" w:type="dxa"/>
            <w:shd w:val="clear" w:color="auto" w:fill="auto"/>
          </w:tcPr>
          <w:p w:rsidR="00E32D09" w:rsidRPr="00E32D09" w:rsidRDefault="00E32D09" w:rsidP="00E32D09">
            <w:pPr>
              <w:rPr>
                <w:rFonts w:ascii="Times New Roman" w:hAnsi="Times New Roman" w:cs="Times New Roman"/>
                <w:color w:val="010302"/>
                <w:sz w:val="24"/>
              </w:rPr>
            </w:pPr>
            <w:r w:rsidRPr="00E32D09">
              <w:rPr>
                <w:rFonts w:ascii="Times New Roman" w:hAnsi="Times New Roman" w:cs="Times New Roman"/>
                <w:color w:val="010302"/>
                <w:sz w:val="24"/>
              </w:rPr>
              <w:t>Хранение и переработка сельскохозяйственной продукции</w:t>
            </w:r>
          </w:p>
        </w:tc>
        <w:tc>
          <w:tcPr>
            <w:tcW w:w="5297" w:type="dxa"/>
            <w:shd w:val="clear" w:color="auto" w:fill="auto"/>
          </w:tcPr>
          <w:p w:rsidR="00E32D09" w:rsidRPr="00E32D09" w:rsidRDefault="00E32D09" w:rsidP="00E32D09">
            <w:pPr>
              <w:jc w:val="both"/>
              <w:rPr>
                <w:rFonts w:ascii="Times New Roman" w:hAnsi="Times New Roman" w:cs="Times New Roman"/>
                <w:color w:val="010302"/>
                <w:sz w:val="24"/>
              </w:rPr>
            </w:pPr>
            <w:r w:rsidRPr="00E32D09">
              <w:rPr>
                <w:rFonts w:ascii="Times New Roman" w:hAnsi="Times New Roman" w:cs="Times New Roman"/>
                <w:color w:val="010302"/>
                <w:sz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18" w:type="dxa"/>
            <w:shd w:val="clear" w:color="auto" w:fill="auto"/>
          </w:tcPr>
          <w:p w:rsidR="00E32D09" w:rsidRPr="00E32D09" w:rsidRDefault="00E32D09" w:rsidP="00E32D09">
            <w:pPr>
              <w:jc w:val="center"/>
              <w:rPr>
                <w:rFonts w:ascii="Times New Roman" w:hAnsi="Times New Roman" w:cs="Times New Roman"/>
                <w:color w:val="010302"/>
                <w:sz w:val="24"/>
              </w:rPr>
            </w:pPr>
            <w:r w:rsidRPr="00E32D09">
              <w:rPr>
                <w:rFonts w:ascii="Times New Roman" w:hAnsi="Times New Roman" w:cs="Times New Roman"/>
                <w:color w:val="010302"/>
                <w:sz w:val="24"/>
              </w:rPr>
              <w:t>1.15</w:t>
            </w:r>
          </w:p>
        </w:tc>
      </w:tr>
      <w:tr w:rsidR="00B10B1F" w:rsidRPr="005E7999"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Питомники</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необходимых для указанных видов сельскохозяйственного производства</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1.17</w:t>
            </w:r>
          </w:p>
        </w:tc>
      </w:tr>
      <w:tr w:rsidR="00B10B1F" w:rsidRPr="005E7999"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5E7999" w:rsidRPr="005E7999" w:rsidTr="005E7999">
        <w:tc>
          <w:tcPr>
            <w:tcW w:w="2512" w:type="dxa"/>
            <w:shd w:val="clear" w:color="auto" w:fill="auto"/>
          </w:tcPr>
          <w:p w:rsidR="005E7999" w:rsidRPr="005E7999" w:rsidRDefault="005E7999" w:rsidP="005E7999">
            <w:pPr>
              <w:rPr>
                <w:rFonts w:ascii="Times New Roman" w:hAnsi="Times New Roman" w:cs="Times New Roman"/>
                <w:color w:val="010302"/>
                <w:sz w:val="24"/>
              </w:rPr>
            </w:pPr>
            <w:r w:rsidRPr="005E7999">
              <w:rPr>
                <w:rFonts w:ascii="Times New Roman" w:hAnsi="Times New Roman" w:cs="Times New Roman"/>
                <w:color w:val="010302"/>
                <w:sz w:val="24"/>
              </w:rPr>
              <w:t>Склад</w:t>
            </w:r>
          </w:p>
        </w:tc>
        <w:tc>
          <w:tcPr>
            <w:tcW w:w="5297" w:type="dxa"/>
            <w:shd w:val="clear" w:color="auto" w:fill="auto"/>
          </w:tcPr>
          <w:p w:rsidR="005E7999" w:rsidRPr="005E7999" w:rsidRDefault="005E7999" w:rsidP="005E7999">
            <w:pPr>
              <w:jc w:val="both"/>
              <w:rPr>
                <w:rFonts w:ascii="Times New Roman" w:hAnsi="Times New Roman" w:cs="Times New Roman"/>
                <w:color w:val="010302"/>
                <w:sz w:val="24"/>
              </w:rPr>
            </w:pPr>
            <w:r w:rsidRPr="005E7999">
              <w:rPr>
                <w:rFonts w:ascii="Times New Roman" w:hAnsi="Times New Roman" w:cs="Times New Roman"/>
                <w:color w:val="010302"/>
                <w:sz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w:t>
            </w:r>
            <w:r w:rsidRPr="005E7999">
              <w:rPr>
                <w:rFonts w:ascii="Times New Roman" w:hAnsi="Times New Roman" w:cs="Times New Roman"/>
                <w:color w:val="010302"/>
                <w:sz w:val="24"/>
              </w:rPr>
              <w:lastRenderedPageBreak/>
              <w:t>газоперекачивающие станции, элеваторы и продовольственные склады, за исключением железнодорожных перевалочных складов</w:t>
            </w:r>
          </w:p>
        </w:tc>
        <w:tc>
          <w:tcPr>
            <w:tcW w:w="1818" w:type="dxa"/>
            <w:shd w:val="clear" w:color="auto" w:fill="auto"/>
          </w:tcPr>
          <w:p w:rsidR="005E7999" w:rsidRPr="005E7999" w:rsidRDefault="005E7999" w:rsidP="005E7999">
            <w:pPr>
              <w:jc w:val="center"/>
              <w:rPr>
                <w:rFonts w:ascii="Times New Roman" w:hAnsi="Times New Roman" w:cs="Times New Roman"/>
                <w:color w:val="010302"/>
                <w:sz w:val="24"/>
              </w:rPr>
            </w:pPr>
            <w:r w:rsidRPr="005E7999">
              <w:rPr>
                <w:rFonts w:ascii="Times New Roman" w:hAnsi="Times New Roman" w:cs="Times New Roman"/>
                <w:color w:val="010302"/>
                <w:sz w:val="24"/>
              </w:rPr>
              <w:lastRenderedPageBreak/>
              <w:t>6.</w:t>
            </w:r>
            <w:bookmarkStart w:id="24" w:name="_GoBack"/>
            <w:bookmarkEnd w:id="24"/>
            <w:r w:rsidRPr="005E7999">
              <w:rPr>
                <w:rFonts w:ascii="Times New Roman" w:hAnsi="Times New Roman" w:cs="Times New Roman"/>
                <w:color w:val="010302"/>
                <w:sz w:val="24"/>
              </w:rPr>
              <w:t>9</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Вспомогательные виды разрешенного использования земельных участков и объектов капитального строительства</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Магазины</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продажи товаров, торговая площадь которых составляет до 250 кв. м</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4.4</w:t>
            </w:r>
          </w:p>
        </w:tc>
      </w:tr>
      <w:tr w:rsidR="00B10B1F" w:rsidTr="005E7999">
        <w:tc>
          <w:tcPr>
            <w:tcW w:w="2512"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Общественное питание</w:t>
            </w:r>
          </w:p>
        </w:tc>
        <w:tc>
          <w:tcPr>
            <w:tcW w:w="5297"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(столовые)</w:t>
            </w:r>
          </w:p>
        </w:tc>
        <w:tc>
          <w:tcPr>
            <w:tcW w:w="1818"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установлены пунктами 9.3.5 и 9.3.6 настоящих Правил землепользования и застройки.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10.4.1.4.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10.5. Градостроительные регламенты в границах рекреационных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10.5.1. Градостроительные регламенты в границах зоны зеленых насаждений общего пользования (парки, скверы, бульвары) (Р-1).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абзацем четвертым части 8 статьи 28 Федерального закона от 21.12.2001 № 178-ФЗ «О приватизации государственного и муниципального имущества» парки, скверы, бульвары отнесены к территориям общего пользования.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В соответствии с пунктом 2 части 4 статьи 36 Градостроительного кодекса Российской Федерации на земельные участки в границах территорий общего пользования действие градостроительного регламента не распространяется.</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 xml:space="preserve">10.5.2. Градостроительные регламенты в границах спортивно-рекреационной зоны </w:t>
      </w:r>
      <w:r>
        <w:rPr>
          <w:rFonts w:ascii="Times New Roman" w:hAnsi="Times New Roman" w:cs="Times New Roman"/>
          <w:color w:val="010302"/>
          <w:sz w:val="24"/>
        </w:rPr>
        <w:br/>
        <w:t>(Р-2).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Парки культуры и отдыха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3.6.2</w:t>
            </w:r>
          </w:p>
        </w:tc>
      </w:tr>
      <w:tr w:rsidR="00B10B1F" w:rsidTr="00AF1A9B">
        <w:tc>
          <w:tcPr>
            <w:tcW w:w="2010" w:type="dxa"/>
          </w:tcPr>
          <w:p w:rsidR="00B10B1F" w:rsidRPr="00346516" w:rsidRDefault="00B10B1F" w:rsidP="00AF1A9B">
            <w:pPr>
              <w:ind w:right="-2"/>
              <w:jc w:val="both"/>
              <w:rPr>
                <w:rFonts w:ascii="Times New Roman" w:hAnsi="Times New Roman" w:cs="Times New Roman"/>
                <w:color w:val="010302"/>
                <w:sz w:val="24"/>
              </w:rPr>
            </w:pPr>
            <w:r w:rsidRPr="00346516">
              <w:rPr>
                <w:rFonts w:ascii="Times New Roman" w:hAnsi="Times New Roman" w:cs="Times New Roman"/>
                <w:color w:val="010302"/>
                <w:sz w:val="24"/>
              </w:rPr>
              <w:t xml:space="preserve">Гостиничное обслуживание </w:t>
            </w:r>
          </w:p>
        </w:tc>
        <w:tc>
          <w:tcPr>
            <w:tcW w:w="5783" w:type="dxa"/>
          </w:tcPr>
          <w:p w:rsidR="00B10B1F" w:rsidRPr="00346516" w:rsidRDefault="00B10B1F" w:rsidP="00AF1A9B">
            <w:pPr>
              <w:ind w:right="-2"/>
              <w:jc w:val="both"/>
              <w:rPr>
                <w:rFonts w:ascii="Times New Roman" w:hAnsi="Times New Roman" w:cs="Times New Roman"/>
                <w:color w:val="010302"/>
                <w:sz w:val="24"/>
              </w:rPr>
            </w:pPr>
            <w:r w:rsidRPr="00346516">
              <w:rPr>
                <w:rFonts w:ascii="Times New Roman" w:hAnsi="Times New Roman" w:cs="Times New Roman"/>
                <w:color w:val="010302"/>
                <w:sz w:val="24"/>
              </w:rPr>
              <w:t xml:space="preserve">Размещение гостиниц </w:t>
            </w:r>
          </w:p>
        </w:tc>
        <w:tc>
          <w:tcPr>
            <w:tcW w:w="1834" w:type="dxa"/>
          </w:tcPr>
          <w:p w:rsidR="00B10B1F" w:rsidRPr="00346516" w:rsidRDefault="00B10B1F" w:rsidP="00AF1A9B">
            <w:pPr>
              <w:ind w:right="-2"/>
              <w:jc w:val="center"/>
              <w:rPr>
                <w:rFonts w:ascii="Times New Roman" w:hAnsi="Times New Roman" w:cs="Times New Roman"/>
                <w:color w:val="010302"/>
                <w:sz w:val="24"/>
              </w:rPr>
            </w:pPr>
            <w:r w:rsidRPr="00346516">
              <w:rPr>
                <w:rFonts w:ascii="Times New Roman" w:hAnsi="Times New Roman" w:cs="Times New Roman"/>
                <w:color w:val="010302"/>
                <w:sz w:val="24"/>
              </w:rPr>
              <w:t>4.7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Отдых (рекреация) </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Туристическое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w:t>
            </w:r>
            <w:r>
              <w:rPr>
                <w:rFonts w:ascii="Times New Roman" w:hAnsi="Times New Roman" w:cs="Times New Roman"/>
                <w:color w:val="010302"/>
                <w:sz w:val="24"/>
              </w:rPr>
              <w:lastRenderedPageBreak/>
              <w:t>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10.5.2.2.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подлежат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6.</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 Градостроительные регламенты в границах городских лесов (Р-3).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Порядок использования земель (земельных участков) в территориальной зоне городских лесов определяется Лесным кодексом Российской Федерации, Решением Совета депутатов города Мурманска от 17.12.2015 № 20-305 «Об утверждении Порядка использования, охраны, защиты, воспроизводства городских лесов, лесов особо охраняемых природных территорий, расположенных в границах города Мурманска».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7"/>
        <w:gridCol w:w="1831"/>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разрешенного использования </w:t>
            </w:r>
            <w:r>
              <w:rPr>
                <w:rFonts w:ascii="Times New Roman" w:hAnsi="Times New Roman" w:cs="Times New Roman"/>
                <w:color w:val="010302"/>
                <w:sz w:val="24"/>
              </w:rPr>
              <w:lastRenderedPageBreak/>
              <w:t>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Отдых (рекреация)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городскими лесами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Охрана природных территорий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защитными лесами, в том числе городскими лесами, и иная хозяйственная деятельность, разрешенная в защитных лесах</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Заготовка древесины</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Лесные плантации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Заготовка лесных ресурсов</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Заготовка живицы, сбор </w:t>
            </w:r>
            <w:proofErr w:type="spellStart"/>
            <w:r>
              <w:rPr>
                <w:rFonts w:ascii="Times New Roman" w:hAnsi="Times New Roman" w:cs="Times New Roman"/>
                <w:color w:val="010302"/>
                <w:sz w:val="24"/>
              </w:rPr>
              <w:t>недревесных</w:t>
            </w:r>
            <w:proofErr w:type="spellEnd"/>
            <w:r>
              <w:rPr>
                <w:rFonts w:ascii="Times New Roman" w:hAnsi="Times New Roman" w:cs="Times New Roman"/>
                <w:color w:val="010302"/>
                <w:sz w:val="24"/>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Резервные леса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Деятельность, связанная с охраной лесов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10.4</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imes New Roman" w:hAnsi="Times New Roman" w:cs="Times New Roman"/>
                <w:color w:val="010302"/>
                <w:sz w:val="24"/>
              </w:rPr>
              <w:t>рыбозащитных</w:t>
            </w:r>
            <w:proofErr w:type="spellEnd"/>
            <w:r>
              <w:rPr>
                <w:rFonts w:ascii="Times New Roman" w:hAnsi="Times New Roman" w:cs="Times New Roman"/>
                <w:color w:val="010302"/>
                <w:sz w:val="24"/>
              </w:rPr>
              <w:t xml:space="preserve"> и рыбопропускных сооружений, берегозащитных сооружений)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 Градостроительные регламенты в границах зоны озера Семеновское (Р-4).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образования (образовательные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Культурное развитие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парков культуры и отдыха;</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размещения зверинцев, океанариумов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3.6</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Деловое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Общественное питание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4.6</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Развлечения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аттракционов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Причалы для маломерных судов</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сооружений, предназначенных для причаливания, хранения и обслуживания яхт, катеров, лодок и других маломерных судов</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5.4</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Охрана природных территорий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Историко-культурная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Сохранение и изучение объектов культурного наследия народов Российской Федерации (памятников истории и культуры), в том числе: достопримечательных мест</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9.3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Земельные участки (территории) общего пользования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12.0</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4.</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Предельная высота зданий, строений, сооружений – 20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10.5.4.4.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t>10.6. Градостроительные регламенты в границах зон специального назначения</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 Градостроительные регламенты в границах зоны размещения кладбищ (С-1).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Бытовое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3.3</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Ритуальная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кладбищ, крематориев и мест захоронения;</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соответствующих культовых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осуществление деятельности по производству продукции ритуально-обрядового назначения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12.1</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5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 Градостроительные регламенты в границах зоны размещения полигонов ТКО (С-2).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Наименование вида разрешенного использования </w:t>
            </w:r>
            <w:r>
              <w:rPr>
                <w:rFonts w:ascii="Times New Roman" w:hAnsi="Times New Roman" w:cs="Times New Roman"/>
                <w:color w:val="010302"/>
                <w:sz w:val="24"/>
              </w:rPr>
              <w:lastRenderedPageBreak/>
              <w:t>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 xml:space="preserve">Код (числовое обозначение) вида разрешенного </w:t>
            </w:r>
            <w:r>
              <w:rPr>
                <w:rFonts w:ascii="Times New Roman" w:hAnsi="Times New Roman" w:cs="Times New Roman"/>
                <w:color w:val="010302"/>
                <w:sz w:val="24"/>
              </w:rPr>
              <w:lastRenderedPageBreak/>
              <w:t>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Специальная деятельность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12.2</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2.</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8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I.</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Строительство и реконструкция объектов капитального строительства в случаях, предусмотренных законодательством о социальной защите инвалидов, без приспособления указанных объектов для беспрепятственного доступа к ним инвалидов и использования их инвалидами не допускается, независимо от того к какому виду разрешенного использования относится объект.</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10.6.2.4.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 Градостроительные регламенты в границах зоны зеленых насаждений специального назначения (С-3).</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rPr>
          <w:trHeight w:val="397"/>
        </w:trPr>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Запас</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Отсутствие хозяйственной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12.3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0.</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0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10.6.3.3.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b/>
          <w:color w:val="010302"/>
          <w:sz w:val="24"/>
        </w:rPr>
      </w:pPr>
      <w:r>
        <w:rPr>
          <w:rFonts w:ascii="Times New Roman" w:hAnsi="Times New Roman" w:cs="Times New Roman"/>
          <w:b/>
          <w:color w:val="010302"/>
          <w:sz w:val="24"/>
        </w:rPr>
        <w:lastRenderedPageBreak/>
        <w:t>10.7. Градостроительные регламенты в границах зон военных и режимных объектов</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 Градостроительные регламенты в границах зоны военных и режимных объектов (РО).</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010"/>
        <w:gridCol w:w="5783"/>
        <w:gridCol w:w="1834"/>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Коммунальное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 xml:space="preserve">Стационарное медицинское обслуживание </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станций скорой помощи; </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площадок санитарной авиации </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3.4.2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Дошкольное, начальное и среднее общее образование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просвещения, среднего общего образования (школы, лицеи, гимназии, образовательные кружки и иные организации, осуществляющие деятельность по воспитанию, образованию и просвещению)</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3.5.1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Общественное управление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Обеспечение обороны и безопасности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размещение зданий военных училищ, военных институтов, военных университетов, военных академий;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обеспечивающих осуществление таможенной деятельности</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8.0</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lastRenderedPageBreak/>
              <w:t>Обеспечение вооруженных сил</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w:t>
            </w:r>
            <w:proofErr w:type="gramStart"/>
            <w:r>
              <w:rPr>
                <w:rFonts w:ascii="Times New Roman" w:hAnsi="Times New Roman" w:cs="Times New Roman"/>
                <w:color w:val="010302"/>
                <w:sz w:val="24"/>
              </w:rPr>
              <w:t>вооружений</w:t>
            </w:r>
            <w:proofErr w:type="gramEnd"/>
            <w:r>
              <w:rPr>
                <w:rFonts w:ascii="Times New Roman" w:hAnsi="Times New Roman" w:cs="Times New Roman"/>
                <w:color w:val="010302"/>
                <w:sz w:val="24"/>
              </w:rPr>
              <w:t xml:space="preserve">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для обеспечения безопасности которых были созданы закрытые административно-территориальные образования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8.1</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Обеспечение внутреннего правопорядка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Pr>
                <w:rFonts w:ascii="Times New Roman" w:hAnsi="Times New Roman" w:cs="Times New Roman"/>
                <w:color w:val="010302"/>
                <w:sz w:val="24"/>
              </w:rPr>
              <w:t>Росгвардии</w:t>
            </w:r>
            <w:proofErr w:type="spellEnd"/>
            <w:r>
              <w:rPr>
                <w:rFonts w:ascii="Times New Roman" w:hAnsi="Times New Roman" w:cs="Times New Roman"/>
                <w:color w:val="010302"/>
                <w:sz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8.3</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Обеспечение деятельности по исполнению наказаний</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капитального строительства для создания мест лишения свободы (следственные изоляторы, тюрьмы, поселения)</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8.4</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Вспомогательные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Религиозное использование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3.7</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Служебные гаражи</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4.9</w:t>
            </w:r>
          </w:p>
        </w:tc>
      </w:tr>
      <w:tr w:rsidR="00B10B1F" w:rsidTr="00AF1A9B">
        <w:tc>
          <w:tcPr>
            <w:tcW w:w="2010"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Спорт</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5.1</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lastRenderedPageBreak/>
        <w:t>10.7.1.2.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Максимальный класс опасности (по санитарной классификации) объектов капитального строительства, размещаемых на территории зоны – V.</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10.7.1.4.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при осуществлении деятельности по комплексному развитию территории устанавливаются при принятии решений о комплексном развитии территории или заключения органами местного самоуправления договоров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w:t>
      </w:r>
    </w:p>
    <w:p w:rsidR="00B10B1F" w:rsidRDefault="00B10B1F" w:rsidP="00B10B1F">
      <w:pPr>
        <w:spacing w:after="0" w:line="240" w:lineRule="auto"/>
        <w:ind w:right="-2" w:firstLine="709"/>
        <w:jc w:val="both"/>
        <w:rPr>
          <w:rFonts w:ascii="Times New Roman" w:hAnsi="Times New Roman" w:cs="Times New Roman"/>
          <w:color w:val="010302"/>
          <w:sz w:val="24"/>
        </w:rPr>
      </w:pP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b/>
          <w:color w:val="010302"/>
          <w:sz w:val="24"/>
        </w:rPr>
        <w:t>10.8. Градостроительные регламенты в границах иных видов территориальных зон</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 Градостроительные регламенты в границах зоны сохраняемых природных ландшафтов (Л-1).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10.8.1.1. Виды разрешенного использования земельных участков и объектов капитального строительства.</w:t>
      </w:r>
    </w:p>
    <w:tbl>
      <w:tblPr>
        <w:tblStyle w:val="af8"/>
        <w:tblW w:w="0" w:type="auto"/>
        <w:tblLook w:val="04A0" w:firstRow="1" w:lastRow="0" w:firstColumn="1" w:lastColumn="0" w:noHBand="0" w:noVBand="1"/>
      </w:tblPr>
      <w:tblGrid>
        <w:gridCol w:w="2119"/>
        <w:gridCol w:w="5678"/>
        <w:gridCol w:w="1830"/>
      </w:tblGrid>
      <w:tr w:rsidR="00B10B1F" w:rsidTr="00AF1A9B">
        <w:tc>
          <w:tcPr>
            <w:tcW w:w="2010"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Наименование вида разрешенного использования земельного участка</w:t>
            </w:r>
          </w:p>
        </w:tc>
        <w:tc>
          <w:tcPr>
            <w:tcW w:w="5783"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Описание вида разрешенного использования земельного участка</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Код (числовое обозначение) вида разрешенного использования земельного участка</w:t>
            </w:r>
          </w:p>
        </w:tc>
      </w:tr>
      <w:tr w:rsidR="00B10B1F" w:rsidTr="00AF1A9B">
        <w:tc>
          <w:tcPr>
            <w:tcW w:w="9627" w:type="dxa"/>
            <w:gridSpan w:val="3"/>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Основные виды разрешенного использования земельных участков и объектов капитального строительства</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Природно-познавательный туризм</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w:t>
            </w:r>
            <w:r>
              <w:rPr>
                <w:rFonts w:ascii="Times New Roman" w:hAnsi="Times New Roman" w:cs="Times New Roman"/>
                <w:color w:val="010302"/>
                <w:sz w:val="24"/>
              </w:rPr>
              <w:lastRenderedPageBreak/>
              <w:t xml:space="preserve">природоохранных и </w:t>
            </w:r>
            <w:proofErr w:type="spellStart"/>
            <w:r>
              <w:rPr>
                <w:rFonts w:ascii="Times New Roman" w:hAnsi="Times New Roman" w:cs="Times New Roman"/>
                <w:color w:val="010302"/>
                <w:sz w:val="24"/>
              </w:rPr>
              <w:t>природовосстановительных</w:t>
            </w:r>
            <w:proofErr w:type="spellEnd"/>
            <w:r>
              <w:rPr>
                <w:rFonts w:ascii="Times New Roman" w:hAnsi="Times New Roman" w:cs="Times New Roman"/>
                <w:color w:val="010302"/>
                <w:sz w:val="24"/>
              </w:rPr>
              <w:t xml:space="preserve"> мероприятий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lastRenderedPageBreak/>
              <w:t>5.2</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lastRenderedPageBreak/>
              <w:t>Туристическое обслуживание</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пансионатов, гостиниц, кемпингов, домов отдыха, не оказывающих услуги по лечению;</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детских лагерей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5.2.1</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Энергетика</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Pr>
                <w:rFonts w:ascii="Times New Roman" w:hAnsi="Times New Roman" w:cs="Times New Roman"/>
                <w:color w:val="010302"/>
                <w:sz w:val="24"/>
              </w:rPr>
              <w:t>золоотвалов</w:t>
            </w:r>
            <w:proofErr w:type="spellEnd"/>
            <w:r>
              <w:rPr>
                <w:rFonts w:ascii="Times New Roman" w:hAnsi="Times New Roman" w:cs="Times New Roman"/>
                <w:color w:val="010302"/>
                <w:sz w:val="24"/>
              </w:rPr>
              <w:t>, гидротехнических сооружений);</w:t>
            </w:r>
          </w:p>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6.7</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Связь</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6.8</w:t>
            </w:r>
          </w:p>
        </w:tc>
      </w:tr>
      <w:tr w:rsidR="00B10B1F" w:rsidTr="00AF1A9B">
        <w:tc>
          <w:tcPr>
            <w:tcW w:w="2010" w:type="dxa"/>
            <w:shd w:val="clear" w:color="auto" w:fill="auto"/>
          </w:tcPr>
          <w:p w:rsidR="00B10B1F" w:rsidRDefault="00B10B1F" w:rsidP="00AF1A9B">
            <w:pPr>
              <w:ind w:right="-2"/>
              <w:rPr>
                <w:rFonts w:ascii="Times New Roman" w:hAnsi="Times New Roman" w:cs="Times New Roman"/>
                <w:color w:val="010302"/>
                <w:sz w:val="24"/>
              </w:rPr>
            </w:pPr>
            <w:r>
              <w:rPr>
                <w:rFonts w:ascii="Times New Roman" w:hAnsi="Times New Roman" w:cs="Times New Roman"/>
                <w:color w:val="010302"/>
                <w:sz w:val="24"/>
              </w:rPr>
              <w:t>Гидротехнические сооружения</w:t>
            </w:r>
          </w:p>
        </w:tc>
        <w:tc>
          <w:tcPr>
            <w:tcW w:w="5783" w:type="dxa"/>
            <w:shd w:val="clear" w:color="auto" w:fill="auto"/>
          </w:tcPr>
          <w:p w:rsidR="00B10B1F" w:rsidRDefault="00B10B1F" w:rsidP="00AF1A9B">
            <w:pPr>
              <w:ind w:right="-2"/>
              <w:jc w:val="both"/>
              <w:rPr>
                <w:rFonts w:ascii="Times New Roman" w:hAnsi="Times New Roman" w:cs="Times New Roman"/>
                <w:color w:val="010302"/>
                <w:sz w:val="24"/>
              </w:rPr>
            </w:pPr>
            <w:r>
              <w:rPr>
                <w:rFonts w:ascii="Times New Roman" w:hAnsi="Times New Roman" w:cs="Times New Roman"/>
                <w:color w:val="010302"/>
                <w:sz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Pr>
                <w:rFonts w:ascii="Times New Roman" w:hAnsi="Times New Roman" w:cs="Times New Roman"/>
                <w:color w:val="010302"/>
                <w:sz w:val="24"/>
              </w:rPr>
              <w:t>рыбозащитных</w:t>
            </w:r>
            <w:proofErr w:type="spellEnd"/>
            <w:r>
              <w:rPr>
                <w:rFonts w:ascii="Times New Roman" w:hAnsi="Times New Roman" w:cs="Times New Roman"/>
                <w:color w:val="010302"/>
                <w:sz w:val="24"/>
              </w:rPr>
              <w:t xml:space="preserve"> и рыбопропускных сооружений, берегозащитных сооружений)</w:t>
            </w:r>
          </w:p>
        </w:tc>
        <w:tc>
          <w:tcPr>
            <w:tcW w:w="1834" w:type="dxa"/>
            <w:shd w:val="clear" w:color="auto" w:fill="auto"/>
          </w:tcPr>
          <w:p w:rsidR="00B10B1F" w:rsidRDefault="00B10B1F" w:rsidP="00AF1A9B">
            <w:pPr>
              <w:ind w:right="-2"/>
              <w:jc w:val="center"/>
              <w:rPr>
                <w:rFonts w:ascii="Times New Roman" w:hAnsi="Times New Roman" w:cs="Times New Roman"/>
                <w:color w:val="010302"/>
                <w:sz w:val="24"/>
              </w:rPr>
            </w:pPr>
            <w:r>
              <w:rPr>
                <w:rFonts w:ascii="Times New Roman" w:hAnsi="Times New Roman" w:cs="Times New Roman"/>
                <w:color w:val="010302"/>
                <w:sz w:val="24"/>
              </w:rPr>
              <w:t>11.3</w:t>
            </w:r>
          </w:p>
        </w:tc>
      </w:tr>
    </w:tbl>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 Предельные (минимальные и (или) максимальные) размеры земельных участков, в том числе их площадь не подлежит установлению.</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определены пунктом 9.4.2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3) Предельное количество этажей или предельная высота зданий, строений, сооружений.</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Предельное количество этажей зданий, строений, сооружений – 1.</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Предельная высота зданий, строений, сооружений – 3 м.</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4) Максимальный процент застройки в границах земельного участка, установлен пунктом 9.4.4 настоящих Правил.</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10.8.1.3.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0B1F" w:rsidRDefault="00B10B1F" w:rsidP="00B10B1F">
      <w:pPr>
        <w:spacing w:after="0" w:line="240" w:lineRule="auto"/>
        <w:ind w:right="-2" w:firstLine="709"/>
        <w:jc w:val="both"/>
        <w:rPr>
          <w:rFonts w:ascii="Times New Roman" w:hAnsi="Times New Roman" w:cs="Times New Roman"/>
          <w:color w:val="010302"/>
          <w:sz w:val="24"/>
        </w:rPr>
      </w:pPr>
      <w:r>
        <w:rPr>
          <w:rFonts w:ascii="Times New Roman" w:hAnsi="Times New Roman" w:cs="Times New Roman"/>
          <w:color w:val="010302"/>
          <w:sz w:val="24"/>
        </w:rPr>
        <w:t>Ограничения использования земельных участков и их частей, и объектов капитального строительства определяются наличием и, в случае ее наличия, видом зоны с особыми условиями использования территорий.</w:t>
      </w:r>
    </w:p>
    <w:p w:rsidR="004A3DAF" w:rsidRDefault="004A3DAF"/>
    <w:sectPr w:rsidR="004A3DAF">
      <w:head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A9B" w:rsidRDefault="00AF1A9B">
      <w:pPr>
        <w:spacing w:after="0" w:line="240" w:lineRule="auto"/>
      </w:pPr>
      <w:r>
        <w:separator/>
      </w:r>
    </w:p>
  </w:endnote>
  <w:endnote w:type="continuationSeparator" w:id="0">
    <w:p w:rsidR="00AF1A9B" w:rsidRDefault="00AF1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Times New Roman,Bold">
    <w:altName w:val="Times New Roman"/>
    <w:charset w:val="00"/>
    <w:family w:val="auto"/>
    <w:pitch w:val="default"/>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A9B" w:rsidRDefault="00AF1A9B">
      <w:pPr>
        <w:spacing w:after="0" w:line="240" w:lineRule="auto"/>
      </w:pPr>
      <w:r>
        <w:separator/>
      </w:r>
    </w:p>
  </w:footnote>
  <w:footnote w:type="continuationSeparator" w:id="0">
    <w:p w:rsidR="00AF1A9B" w:rsidRDefault="00AF1A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A9B" w:rsidRDefault="00AF1A9B">
    <w:pPr>
      <w:pStyle w:val="af3"/>
      <w:jc w:val="center"/>
      <w:rPr>
        <w:rFonts w:ascii="Times New Roman" w:hAnsi="Times New Roman" w:cs="Times New Roman"/>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435235"/>
      <w:docPartObj>
        <w:docPartGallery w:val="Page Numbers (Top of Page)"/>
        <w:docPartUnique/>
      </w:docPartObj>
    </w:sdtPr>
    <w:sdtContent>
      <w:p w:rsidR="00AF1A9B" w:rsidRDefault="00AF1A9B">
        <w:pPr>
          <w:pStyle w:val="af3"/>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005E7999">
          <w:rPr>
            <w:rFonts w:ascii="Times New Roman" w:hAnsi="Times New Roman" w:cs="Times New Roman"/>
            <w:noProof/>
            <w:sz w:val="24"/>
          </w:rPr>
          <w:t>109</w:t>
        </w:r>
        <w:r>
          <w:rPr>
            <w:rFonts w:ascii="Times New Roman" w:hAnsi="Times New Roman" w:cs="Times New Roman"/>
            <w:sz w:val="24"/>
          </w:rPr>
          <w:fldChar w:fldCharType="end"/>
        </w:r>
      </w:p>
    </w:sdtContent>
  </w:sdt>
  <w:p w:rsidR="00AF1A9B" w:rsidRDefault="00AF1A9B">
    <w:pPr>
      <w:pStyle w:val="af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117D2"/>
    <w:multiLevelType w:val="hybridMultilevel"/>
    <w:tmpl w:val="081C99E2"/>
    <w:lvl w:ilvl="0" w:tplc="1E1EA6E2">
      <w:start w:val="1"/>
      <w:numFmt w:val="decimal"/>
      <w:lvlText w:val="%1."/>
      <w:lvlJc w:val="left"/>
      <w:pPr>
        <w:ind w:left="720" w:hanging="360"/>
      </w:pPr>
    </w:lvl>
    <w:lvl w:ilvl="1" w:tplc="AB206C2C">
      <w:start w:val="1"/>
      <w:numFmt w:val="lowerLetter"/>
      <w:lvlText w:val="%2."/>
      <w:lvlJc w:val="left"/>
      <w:pPr>
        <w:ind w:left="1440" w:hanging="360"/>
      </w:pPr>
    </w:lvl>
    <w:lvl w:ilvl="2" w:tplc="71AC70D4">
      <w:start w:val="1"/>
      <w:numFmt w:val="lowerRoman"/>
      <w:lvlText w:val="%3."/>
      <w:lvlJc w:val="right"/>
      <w:pPr>
        <w:ind w:left="2160" w:hanging="180"/>
      </w:pPr>
    </w:lvl>
    <w:lvl w:ilvl="3" w:tplc="F37C9514">
      <w:start w:val="1"/>
      <w:numFmt w:val="decimal"/>
      <w:lvlText w:val="%4."/>
      <w:lvlJc w:val="left"/>
      <w:pPr>
        <w:ind w:left="2880" w:hanging="360"/>
      </w:pPr>
    </w:lvl>
    <w:lvl w:ilvl="4" w:tplc="AE6CF59A">
      <w:start w:val="1"/>
      <w:numFmt w:val="lowerLetter"/>
      <w:lvlText w:val="%5."/>
      <w:lvlJc w:val="left"/>
      <w:pPr>
        <w:ind w:left="3600" w:hanging="360"/>
      </w:pPr>
    </w:lvl>
    <w:lvl w:ilvl="5" w:tplc="DBF4E1FC">
      <w:start w:val="1"/>
      <w:numFmt w:val="lowerRoman"/>
      <w:lvlText w:val="%6."/>
      <w:lvlJc w:val="right"/>
      <w:pPr>
        <w:ind w:left="4320" w:hanging="180"/>
      </w:pPr>
    </w:lvl>
    <w:lvl w:ilvl="6" w:tplc="25AA6F66">
      <w:start w:val="1"/>
      <w:numFmt w:val="decimal"/>
      <w:lvlText w:val="%7."/>
      <w:lvlJc w:val="left"/>
      <w:pPr>
        <w:ind w:left="5040" w:hanging="360"/>
      </w:pPr>
    </w:lvl>
    <w:lvl w:ilvl="7" w:tplc="2E70D018">
      <w:start w:val="1"/>
      <w:numFmt w:val="lowerLetter"/>
      <w:lvlText w:val="%8."/>
      <w:lvlJc w:val="left"/>
      <w:pPr>
        <w:ind w:left="5760" w:hanging="360"/>
      </w:pPr>
    </w:lvl>
    <w:lvl w:ilvl="8" w:tplc="CB84FB80">
      <w:start w:val="1"/>
      <w:numFmt w:val="lowerRoman"/>
      <w:lvlText w:val="%9."/>
      <w:lvlJc w:val="right"/>
      <w:pPr>
        <w:ind w:left="6480" w:hanging="180"/>
      </w:pPr>
    </w:lvl>
  </w:abstractNum>
  <w:abstractNum w:abstractNumId="1" w15:restartNumberingAfterBreak="0">
    <w:nsid w:val="6D912712"/>
    <w:multiLevelType w:val="hybridMultilevel"/>
    <w:tmpl w:val="4A6C9216"/>
    <w:lvl w:ilvl="0" w:tplc="D01EAF34">
      <w:start w:val="1"/>
      <w:numFmt w:val="decimal"/>
      <w:lvlText w:val="%1."/>
      <w:lvlJc w:val="left"/>
      <w:pPr>
        <w:ind w:left="720" w:hanging="360"/>
      </w:pPr>
    </w:lvl>
    <w:lvl w:ilvl="1" w:tplc="CC2EAD38">
      <w:start w:val="1"/>
      <w:numFmt w:val="lowerLetter"/>
      <w:lvlText w:val="%2."/>
      <w:lvlJc w:val="left"/>
      <w:pPr>
        <w:ind w:left="1440" w:hanging="360"/>
      </w:pPr>
    </w:lvl>
    <w:lvl w:ilvl="2" w:tplc="C720CCDE">
      <w:start w:val="1"/>
      <w:numFmt w:val="lowerRoman"/>
      <w:lvlText w:val="%3."/>
      <w:lvlJc w:val="right"/>
      <w:pPr>
        <w:ind w:left="2160" w:hanging="180"/>
      </w:pPr>
    </w:lvl>
    <w:lvl w:ilvl="3" w:tplc="D786C618">
      <w:start w:val="1"/>
      <w:numFmt w:val="decimal"/>
      <w:lvlText w:val="%4."/>
      <w:lvlJc w:val="left"/>
      <w:pPr>
        <w:ind w:left="2880" w:hanging="360"/>
      </w:pPr>
    </w:lvl>
    <w:lvl w:ilvl="4" w:tplc="1A56DD00">
      <w:start w:val="1"/>
      <w:numFmt w:val="lowerLetter"/>
      <w:lvlText w:val="%5."/>
      <w:lvlJc w:val="left"/>
      <w:pPr>
        <w:ind w:left="3600" w:hanging="360"/>
      </w:pPr>
    </w:lvl>
    <w:lvl w:ilvl="5" w:tplc="D46606CC">
      <w:start w:val="1"/>
      <w:numFmt w:val="lowerRoman"/>
      <w:lvlText w:val="%6."/>
      <w:lvlJc w:val="right"/>
      <w:pPr>
        <w:ind w:left="4320" w:hanging="180"/>
      </w:pPr>
    </w:lvl>
    <w:lvl w:ilvl="6" w:tplc="1B6A0E56">
      <w:start w:val="1"/>
      <w:numFmt w:val="decimal"/>
      <w:lvlText w:val="%7."/>
      <w:lvlJc w:val="left"/>
      <w:pPr>
        <w:ind w:left="5040" w:hanging="360"/>
      </w:pPr>
    </w:lvl>
    <w:lvl w:ilvl="7" w:tplc="7674B01C">
      <w:start w:val="1"/>
      <w:numFmt w:val="lowerLetter"/>
      <w:lvlText w:val="%8."/>
      <w:lvlJc w:val="left"/>
      <w:pPr>
        <w:ind w:left="5760" w:hanging="360"/>
      </w:pPr>
    </w:lvl>
    <w:lvl w:ilvl="8" w:tplc="C5B8A316">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15E"/>
    <w:rsid w:val="0030415E"/>
    <w:rsid w:val="00374F9F"/>
    <w:rsid w:val="004A3DAF"/>
    <w:rsid w:val="005762EF"/>
    <w:rsid w:val="005E7999"/>
    <w:rsid w:val="00704738"/>
    <w:rsid w:val="007E1748"/>
    <w:rsid w:val="0084036C"/>
    <w:rsid w:val="008C5B4A"/>
    <w:rsid w:val="00AF1A9B"/>
    <w:rsid w:val="00B00054"/>
    <w:rsid w:val="00B10B1F"/>
    <w:rsid w:val="00BA660A"/>
    <w:rsid w:val="00C10EB2"/>
    <w:rsid w:val="00E26B9A"/>
    <w:rsid w:val="00E32D09"/>
    <w:rsid w:val="00F5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6D614"/>
  <w15:chartTrackingRefBased/>
  <w15:docId w15:val="{A556AA8C-B3EA-42B5-A131-59D13901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B1F"/>
  </w:style>
  <w:style w:type="paragraph" w:styleId="1">
    <w:name w:val="heading 1"/>
    <w:basedOn w:val="a"/>
    <w:next w:val="a"/>
    <w:link w:val="10"/>
    <w:uiPriority w:val="9"/>
    <w:qFormat/>
    <w:rsid w:val="00B10B1F"/>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rsid w:val="00B10B1F"/>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B10B1F"/>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B10B1F"/>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B10B1F"/>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B10B1F"/>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rsid w:val="00B10B1F"/>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B10B1F"/>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B10B1F"/>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0B1F"/>
    <w:rPr>
      <w:rFonts w:ascii="Arial" w:eastAsia="Arial" w:hAnsi="Arial" w:cs="Arial"/>
      <w:sz w:val="40"/>
      <w:szCs w:val="40"/>
    </w:rPr>
  </w:style>
  <w:style w:type="character" w:customStyle="1" w:styleId="20">
    <w:name w:val="Заголовок 2 Знак"/>
    <w:basedOn w:val="a0"/>
    <w:link w:val="2"/>
    <w:uiPriority w:val="9"/>
    <w:rsid w:val="00B10B1F"/>
    <w:rPr>
      <w:rFonts w:ascii="Arial" w:eastAsia="Arial" w:hAnsi="Arial" w:cs="Arial"/>
      <w:sz w:val="34"/>
    </w:rPr>
  </w:style>
  <w:style w:type="character" w:customStyle="1" w:styleId="30">
    <w:name w:val="Заголовок 3 Знак"/>
    <w:basedOn w:val="a0"/>
    <w:link w:val="3"/>
    <w:uiPriority w:val="9"/>
    <w:rsid w:val="00B10B1F"/>
    <w:rPr>
      <w:rFonts w:ascii="Arial" w:eastAsia="Arial" w:hAnsi="Arial" w:cs="Arial"/>
      <w:sz w:val="30"/>
      <w:szCs w:val="30"/>
    </w:rPr>
  </w:style>
  <w:style w:type="character" w:customStyle="1" w:styleId="40">
    <w:name w:val="Заголовок 4 Знак"/>
    <w:basedOn w:val="a0"/>
    <w:link w:val="4"/>
    <w:uiPriority w:val="9"/>
    <w:rsid w:val="00B10B1F"/>
    <w:rPr>
      <w:rFonts w:ascii="Arial" w:eastAsia="Arial" w:hAnsi="Arial" w:cs="Arial"/>
      <w:b/>
      <w:bCs/>
      <w:sz w:val="26"/>
      <w:szCs w:val="26"/>
    </w:rPr>
  </w:style>
  <w:style w:type="character" w:customStyle="1" w:styleId="50">
    <w:name w:val="Заголовок 5 Знак"/>
    <w:basedOn w:val="a0"/>
    <w:link w:val="5"/>
    <w:uiPriority w:val="9"/>
    <w:rsid w:val="00B10B1F"/>
    <w:rPr>
      <w:rFonts w:ascii="Arial" w:eastAsia="Arial" w:hAnsi="Arial" w:cs="Arial"/>
      <w:b/>
      <w:bCs/>
      <w:sz w:val="24"/>
      <w:szCs w:val="24"/>
    </w:rPr>
  </w:style>
  <w:style w:type="character" w:customStyle="1" w:styleId="60">
    <w:name w:val="Заголовок 6 Знак"/>
    <w:basedOn w:val="a0"/>
    <w:link w:val="6"/>
    <w:uiPriority w:val="9"/>
    <w:rsid w:val="00B10B1F"/>
    <w:rPr>
      <w:rFonts w:ascii="Arial" w:eastAsia="Arial" w:hAnsi="Arial" w:cs="Arial"/>
      <w:b/>
      <w:bCs/>
    </w:rPr>
  </w:style>
  <w:style w:type="character" w:customStyle="1" w:styleId="70">
    <w:name w:val="Заголовок 7 Знак"/>
    <w:basedOn w:val="a0"/>
    <w:link w:val="7"/>
    <w:uiPriority w:val="9"/>
    <w:rsid w:val="00B10B1F"/>
    <w:rPr>
      <w:rFonts w:ascii="Arial" w:eastAsia="Arial" w:hAnsi="Arial" w:cs="Arial"/>
      <w:b/>
      <w:bCs/>
      <w:i/>
      <w:iCs/>
    </w:rPr>
  </w:style>
  <w:style w:type="character" w:customStyle="1" w:styleId="80">
    <w:name w:val="Заголовок 8 Знак"/>
    <w:basedOn w:val="a0"/>
    <w:link w:val="8"/>
    <w:uiPriority w:val="9"/>
    <w:rsid w:val="00B10B1F"/>
    <w:rPr>
      <w:rFonts w:ascii="Arial" w:eastAsia="Arial" w:hAnsi="Arial" w:cs="Arial"/>
      <w:i/>
      <w:iCs/>
    </w:rPr>
  </w:style>
  <w:style w:type="character" w:customStyle="1" w:styleId="90">
    <w:name w:val="Заголовок 9 Знак"/>
    <w:basedOn w:val="a0"/>
    <w:link w:val="9"/>
    <w:uiPriority w:val="9"/>
    <w:rsid w:val="00B10B1F"/>
    <w:rPr>
      <w:rFonts w:ascii="Arial" w:eastAsia="Arial" w:hAnsi="Arial" w:cs="Arial"/>
      <w:i/>
      <w:iCs/>
      <w:sz w:val="21"/>
      <w:szCs w:val="21"/>
    </w:rPr>
  </w:style>
  <w:style w:type="paragraph" w:styleId="a3">
    <w:name w:val="No Spacing"/>
    <w:uiPriority w:val="1"/>
    <w:qFormat/>
    <w:rsid w:val="00B10B1F"/>
    <w:pPr>
      <w:spacing w:after="0" w:line="240" w:lineRule="auto"/>
    </w:pPr>
  </w:style>
  <w:style w:type="paragraph" w:styleId="a4">
    <w:name w:val="Title"/>
    <w:basedOn w:val="a"/>
    <w:next w:val="a"/>
    <w:link w:val="a5"/>
    <w:uiPriority w:val="10"/>
    <w:qFormat/>
    <w:rsid w:val="00B10B1F"/>
    <w:pPr>
      <w:spacing w:before="300" w:after="200"/>
      <w:contextualSpacing/>
    </w:pPr>
    <w:rPr>
      <w:sz w:val="48"/>
      <w:szCs w:val="48"/>
    </w:rPr>
  </w:style>
  <w:style w:type="character" w:customStyle="1" w:styleId="a5">
    <w:name w:val="Заголовок Знак"/>
    <w:basedOn w:val="a0"/>
    <w:link w:val="a4"/>
    <w:uiPriority w:val="10"/>
    <w:rsid w:val="00B10B1F"/>
    <w:rPr>
      <w:sz w:val="48"/>
      <w:szCs w:val="48"/>
    </w:rPr>
  </w:style>
  <w:style w:type="paragraph" w:styleId="a6">
    <w:name w:val="Subtitle"/>
    <w:basedOn w:val="a"/>
    <w:next w:val="a"/>
    <w:link w:val="a7"/>
    <w:uiPriority w:val="11"/>
    <w:qFormat/>
    <w:rsid w:val="00B10B1F"/>
    <w:pPr>
      <w:spacing w:before="200" w:after="200"/>
    </w:pPr>
    <w:rPr>
      <w:sz w:val="24"/>
      <w:szCs w:val="24"/>
    </w:rPr>
  </w:style>
  <w:style w:type="character" w:customStyle="1" w:styleId="a7">
    <w:name w:val="Подзаголовок Знак"/>
    <w:basedOn w:val="a0"/>
    <w:link w:val="a6"/>
    <w:uiPriority w:val="11"/>
    <w:rsid w:val="00B10B1F"/>
    <w:rPr>
      <w:sz w:val="24"/>
      <w:szCs w:val="24"/>
    </w:rPr>
  </w:style>
  <w:style w:type="paragraph" w:styleId="21">
    <w:name w:val="Quote"/>
    <w:basedOn w:val="a"/>
    <w:next w:val="a"/>
    <w:link w:val="22"/>
    <w:uiPriority w:val="29"/>
    <w:qFormat/>
    <w:rsid w:val="00B10B1F"/>
    <w:pPr>
      <w:ind w:left="720" w:right="720"/>
    </w:pPr>
    <w:rPr>
      <w:i/>
    </w:rPr>
  </w:style>
  <w:style w:type="character" w:customStyle="1" w:styleId="22">
    <w:name w:val="Цитата 2 Знак"/>
    <w:basedOn w:val="a0"/>
    <w:link w:val="21"/>
    <w:uiPriority w:val="29"/>
    <w:rsid w:val="00B10B1F"/>
    <w:rPr>
      <w:i/>
    </w:rPr>
  </w:style>
  <w:style w:type="paragraph" w:styleId="a8">
    <w:name w:val="Intense Quote"/>
    <w:basedOn w:val="a"/>
    <w:next w:val="a"/>
    <w:link w:val="a9"/>
    <w:uiPriority w:val="30"/>
    <w:qFormat/>
    <w:rsid w:val="00B10B1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basedOn w:val="a0"/>
    <w:link w:val="a8"/>
    <w:uiPriority w:val="30"/>
    <w:rsid w:val="00B10B1F"/>
    <w:rPr>
      <w:i/>
      <w:shd w:val="clear" w:color="auto" w:fill="F2F2F2"/>
    </w:rPr>
  </w:style>
  <w:style w:type="character" w:customStyle="1" w:styleId="HeaderChar">
    <w:name w:val="Header Char"/>
    <w:basedOn w:val="a0"/>
    <w:uiPriority w:val="99"/>
    <w:rsid w:val="00B10B1F"/>
  </w:style>
  <w:style w:type="character" w:customStyle="1" w:styleId="FooterChar">
    <w:name w:val="Footer Char"/>
    <w:basedOn w:val="a0"/>
    <w:uiPriority w:val="99"/>
    <w:rsid w:val="00B10B1F"/>
  </w:style>
  <w:style w:type="paragraph" w:styleId="aa">
    <w:name w:val="caption"/>
    <w:basedOn w:val="a"/>
    <w:next w:val="a"/>
    <w:uiPriority w:val="35"/>
    <w:semiHidden/>
    <w:unhideWhenUsed/>
    <w:qFormat/>
    <w:rsid w:val="00B10B1F"/>
    <w:pPr>
      <w:spacing w:line="276" w:lineRule="auto"/>
    </w:pPr>
    <w:rPr>
      <w:b/>
      <w:bCs/>
      <w:color w:val="5B9BD5" w:themeColor="accent1"/>
      <w:sz w:val="18"/>
      <w:szCs w:val="18"/>
    </w:rPr>
  </w:style>
  <w:style w:type="character" w:customStyle="1" w:styleId="CaptionChar">
    <w:name w:val="Caption Char"/>
    <w:uiPriority w:val="99"/>
    <w:rsid w:val="00B10B1F"/>
  </w:style>
  <w:style w:type="table" w:customStyle="1" w:styleId="TableGridLight">
    <w:name w:val="Table Grid Light"/>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B10B1F"/>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B10B1F"/>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B10B1F"/>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B10B1F"/>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B10B1F"/>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B10B1F"/>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B10B1F"/>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B10B1F"/>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B10B1F"/>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B10B1F"/>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B10B1F"/>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B10B1F"/>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B10B1F"/>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B10B1F"/>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B10B1F"/>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B10B1F"/>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B10B1F"/>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B10B1F"/>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B10B1F"/>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B10B1F"/>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rsid w:val="00B10B1F"/>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B10B1F"/>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B10B1F"/>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B10B1F"/>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B10B1F"/>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B10B1F"/>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B10B1F"/>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B10B1F"/>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B10B1F"/>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B10B1F"/>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B10B1F"/>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B10B1F"/>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B10B1F"/>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B10B1F"/>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B10B1F"/>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B10B1F"/>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B10B1F"/>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B10B1F"/>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B10B1F"/>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B10B1F"/>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B10B1F"/>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B10B1F"/>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B10B1F"/>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B10B1F"/>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B10B1F"/>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B10B1F"/>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B10B1F"/>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B10B1F"/>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B10B1F"/>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B10B1F"/>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B10B1F"/>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B10B1F"/>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B10B1F"/>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B10B1F"/>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B10B1F"/>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B10B1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B10B1F"/>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B10B1F"/>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B10B1F"/>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B10B1F"/>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B10B1F"/>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B10B1F"/>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B10B1F"/>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B10B1F"/>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B10B1F"/>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B10B1F"/>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B10B1F"/>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B10B1F"/>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B10B1F"/>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B10B1F"/>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B10B1F"/>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B10B1F"/>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B10B1F"/>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B10B1F"/>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B10B1F"/>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B10B1F"/>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B10B1F"/>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B10B1F"/>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rsid w:val="00B10B1F"/>
    <w:pPr>
      <w:spacing w:after="40" w:line="240" w:lineRule="auto"/>
    </w:pPr>
    <w:rPr>
      <w:sz w:val="18"/>
    </w:rPr>
  </w:style>
  <w:style w:type="character" w:customStyle="1" w:styleId="ac">
    <w:name w:val="Текст сноски Знак"/>
    <w:basedOn w:val="a0"/>
    <w:link w:val="ab"/>
    <w:uiPriority w:val="99"/>
    <w:semiHidden/>
    <w:rsid w:val="00B10B1F"/>
    <w:rPr>
      <w:sz w:val="18"/>
    </w:rPr>
  </w:style>
  <w:style w:type="character" w:styleId="ad">
    <w:name w:val="footnote reference"/>
    <w:basedOn w:val="a0"/>
    <w:uiPriority w:val="99"/>
    <w:unhideWhenUsed/>
    <w:rsid w:val="00B10B1F"/>
    <w:rPr>
      <w:vertAlign w:val="superscript"/>
    </w:rPr>
  </w:style>
  <w:style w:type="paragraph" w:styleId="ae">
    <w:name w:val="endnote text"/>
    <w:basedOn w:val="a"/>
    <w:link w:val="af"/>
    <w:uiPriority w:val="99"/>
    <w:semiHidden/>
    <w:unhideWhenUsed/>
    <w:rsid w:val="00B10B1F"/>
    <w:pPr>
      <w:spacing w:after="0" w:line="240" w:lineRule="auto"/>
    </w:pPr>
    <w:rPr>
      <w:sz w:val="20"/>
    </w:rPr>
  </w:style>
  <w:style w:type="character" w:customStyle="1" w:styleId="af">
    <w:name w:val="Текст концевой сноски Знак"/>
    <w:basedOn w:val="a0"/>
    <w:link w:val="ae"/>
    <w:uiPriority w:val="99"/>
    <w:semiHidden/>
    <w:rsid w:val="00B10B1F"/>
    <w:rPr>
      <w:sz w:val="20"/>
    </w:rPr>
  </w:style>
  <w:style w:type="character" w:styleId="af0">
    <w:name w:val="endnote reference"/>
    <w:basedOn w:val="a0"/>
    <w:uiPriority w:val="99"/>
    <w:semiHidden/>
    <w:unhideWhenUsed/>
    <w:rsid w:val="00B10B1F"/>
    <w:rPr>
      <w:vertAlign w:val="superscript"/>
    </w:rPr>
  </w:style>
  <w:style w:type="paragraph" w:styleId="12">
    <w:name w:val="toc 1"/>
    <w:basedOn w:val="a"/>
    <w:next w:val="a"/>
    <w:uiPriority w:val="39"/>
    <w:unhideWhenUsed/>
    <w:rsid w:val="00B10B1F"/>
    <w:pPr>
      <w:spacing w:after="57"/>
    </w:pPr>
  </w:style>
  <w:style w:type="paragraph" w:styleId="24">
    <w:name w:val="toc 2"/>
    <w:basedOn w:val="a"/>
    <w:next w:val="a"/>
    <w:uiPriority w:val="39"/>
    <w:unhideWhenUsed/>
    <w:rsid w:val="00B10B1F"/>
    <w:pPr>
      <w:spacing w:after="57"/>
      <w:ind w:left="283"/>
    </w:pPr>
  </w:style>
  <w:style w:type="paragraph" w:styleId="32">
    <w:name w:val="toc 3"/>
    <w:basedOn w:val="a"/>
    <w:next w:val="a"/>
    <w:uiPriority w:val="39"/>
    <w:unhideWhenUsed/>
    <w:rsid w:val="00B10B1F"/>
    <w:pPr>
      <w:spacing w:after="57"/>
      <w:ind w:left="567"/>
    </w:pPr>
  </w:style>
  <w:style w:type="paragraph" w:styleId="42">
    <w:name w:val="toc 4"/>
    <w:basedOn w:val="a"/>
    <w:next w:val="a"/>
    <w:uiPriority w:val="39"/>
    <w:unhideWhenUsed/>
    <w:rsid w:val="00B10B1F"/>
    <w:pPr>
      <w:spacing w:after="57"/>
      <w:ind w:left="850"/>
    </w:pPr>
  </w:style>
  <w:style w:type="paragraph" w:styleId="52">
    <w:name w:val="toc 5"/>
    <w:basedOn w:val="a"/>
    <w:next w:val="a"/>
    <w:uiPriority w:val="39"/>
    <w:unhideWhenUsed/>
    <w:rsid w:val="00B10B1F"/>
    <w:pPr>
      <w:spacing w:after="57"/>
      <w:ind w:left="1134"/>
    </w:pPr>
  </w:style>
  <w:style w:type="paragraph" w:styleId="61">
    <w:name w:val="toc 6"/>
    <w:basedOn w:val="a"/>
    <w:next w:val="a"/>
    <w:uiPriority w:val="39"/>
    <w:unhideWhenUsed/>
    <w:rsid w:val="00B10B1F"/>
    <w:pPr>
      <w:spacing w:after="57"/>
      <w:ind w:left="1417"/>
    </w:pPr>
  </w:style>
  <w:style w:type="paragraph" w:styleId="71">
    <w:name w:val="toc 7"/>
    <w:basedOn w:val="a"/>
    <w:next w:val="a"/>
    <w:uiPriority w:val="39"/>
    <w:unhideWhenUsed/>
    <w:rsid w:val="00B10B1F"/>
    <w:pPr>
      <w:spacing w:after="57"/>
      <w:ind w:left="1701"/>
    </w:pPr>
  </w:style>
  <w:style w:type="paragraph" w:styleId="81">
    <w:name w:val="toc 8"/>
    <w:basedOn w:val="a"/>
    <w:next w:val="a"/>
    <w:uiPriority w:val="39"/>
    <w:unhideWhenUsed/>
    <w:rsid w:val="00B10B1F"/>
    <w:pPr>
      <w:spacing w:after="57"/>
      <w:ind w:left="1984"/>
    </w:pPr>
  </w:style>
  <w:style w:type="paragraph" w:styleId="91">
    <w:name w:val="toc 9"/>
    <w:basedOn w:val="a"/>
    <w:next w:val="a"/>
    <w:uiPriority w:val="39"/>
    <w:unhideWhenUsed/>
    <w:rsid w:val="00B10B1F"/>
    <w:pPr>
      <w:spacing w:after="57"/>
      <w:ind w:left="2268"/>
    </w:pPr>
  </w:style>
  <w:style w:type="paragraph" w:styleId="af1">
    <w:name w:val="TOC Heading"/>
    <w:uiPriority w:val="39"/>
    <w:unhideWhenUsed/>
    <w:rsid w:val="00B10B1F"/>
  </w:style>
  <w:style w:type="paragraph" w:styleId="af2">
    <w:name w:val="table of figures"/>
    <w:basedOn w:val="a"/>
    <w:next w:val="a"/>
    <w:uiPriority w:val="99"/>
    <w:unhideWhenUsed/>
    <w:rsid w:val="00B10B1F"/>
    <w:pPr>
      <w:spacing w:after="0"/>
    </w:pPr>
  </w:style>
  <w:style w:type="paragraph" w:styleId="af3">
    <w:name w:val="header"/>
    <w:basedOn w:val="a"/>
    <w:link w:val="af4"/>
    <w:uiPriority w:val="99"/>
    <w:unhideWhenUsed/>
    <w:rsid w:val="00B10B1F"/>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10B1F"/>
  </w:style>
  <w:style w:type="paragraph" w:styleId="af5">
    <w:name w:val="footer"/>
    <w:basedOn w:val="a"/>
    <w:link w:val="af6"/>
    <w:uiPriority w:val="99"/>
    <w:unhideWhenUsed/>
    <w:rsid w:val="00B10B1F"/>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10B1F"/>
  </w:style>
  <w:style w:type="paragraph" w:styleId="af7">
    <w:name w:val="List Paragraph"/>
    <w:basedOn w:val="a"/>
    <w:uiPriority w:val="34"/>
    <w:qFormat/>
    <w:rsid w:val="00B10B1F"/>
    <w:pPr>
      <w:ind w:left="720"/>
      <w:contextualSpacing/>
    </w:pPr>
  </w:style>
  <w:style w:type="table" w:styleId="af8">
    <w:name w:val="Table Grid"/>
    <w:basedOn w:val="a1"/>
    <w:uiPriority w:val="59"/>
    <w:rsid w:val="00B10B1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10B1F"/>
    <w:pPr>
      <w:spacing w:after="0" w:line="240" w:lineRule="auto"/>
    </w:pPr>
    <w:rPr>
      <w:rFonts w:ascii="Times New Roman" w:hAnsi="Times New Roman" w:cs="Times New Roman"/>
      <w:color w:val="000000"/>
      <w:sz w:val="24"/>
      <w:szCs w:val="24"/>
    </w:rPr>
  </w:style>
  <w:style w:type="paragraph" w:customStyle="1" w:styleId="ConsPlusNormal">
    <w:name w:val="ConsPlusNormal"/>
    <w:rsid w:val="00B10B1F"/>
    <w:pPr>
      <w:widowControl w:val="0"/>
      <w:spacing w:after="0" w:line="240" w:lineRule="auto"/>
    </w:pPr>
    <w:rPr>
      <w:rFonts w:ascii="Calibri" w:eastAsiaTheme="minorEastAsia" w:hAnsi="Calibri" w:cs="Calibri"/>
      <w:lang w:eastAsia="ru-RU"/>
    </w:rPr>
  </w:style>
  <w:style w:type="character" w:customStyle="1" w:styleId="af9">
    <w:name w:val="Основной текст Знак"/>
    <w:basedOn w:val="a0"/>
    <w:link w:val="afa"/>
    <w:uiPriority w:val="1"/>
    <w:rsid w:val="00B10B1F"/>
    <w:rPr>
      <w:rFonts w:ascii="Algerian" w:eastAsia="Algerian" w:hAnsi="Algerian"/>
      <w:sz w:val="24"/>
      <w:szCs w:val="24"/>
      <w:lang w:val="en-US"/>
    </w:rPr>
  </w:style>
  <w:style w:type="paragraph" w:styleId="afa">
    <w:name w:val="Body Text"/>
    <w:basedOn w:val="a"/>
    <w:link w:val="af9"/>
    <w:uiPriority w:val="1"/>
    <w:qFormat/>
    <w:rsid w:val="00B10B1F"/>
    <w:pPr>
      <w:widowControl w:val="0"/>
      <w:spacing w:before="159" w:after="0" w:line="240" w:lineRule="auto"/>
      <w:ind w:left="511"/>
    </w:pPr>
    <w:rPr>
      <w:rFonts w:ascii="Algerian" w:eastAsia="Algerian" w:hAnsi="Algerian"/>
      <w:sz w:val="24"/>
      <w:szCs w:val="24"/>
      <w:lang w:val="en-US"/>
    </w:rPr>
  </w:style>
  <w:style w:type="character" w:customStyle="1" w:styleId="13">
    <w:name w:val="Основной текст Знак1"/>
    <w:basedOn w:val="a0"/>
    <w:uiPriority w:val="99"/>
    <w:semiHidden/>
    <w:rsid w:val="00B10B1F"/>
  </w:style>
  <w:style w:type="character" w:styleId="afb">
    <w:name w:val="Hyperlink"/>
    <w:basedOn w:val="a0"/>
    <w:uiPriority w:val="99"/>
    <w:unhideWhenUsed/>
    <w:rsid w:val="00B10B1F"/>
    <w:rPr>
      <w:color w:val="0563C1" w:themeColor="hyperlink"/>
      <w:u w:val="single"/>
    </w:rPr>
  </w:style>
  <w:style w:type="paragraph" w:styleId="afc">
    <w:name w:val="Normal (Web)"/>
    <w:basedOn w:val="a"/>
    <w:link w:val="afd"/>
    <w:uiPriority w:val="99"/>
    <w:unhideWhenUsed/>
    <w:rsid w:val="00F5729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d">
    <w:name w:val="Обычный (веб) Знак"/>
    <w:link w:val="afc"/>
    <w:uiPriority w:val="99"/>
    <w:locked/>
    <w:rsid w:val="00F572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114</Pages>
  <Words>45059</Words>
  <Characters>256837</Characters>
  <Application>Microsoft Office Word</Application>
  <DocSecurity>0</DocSecurity>
  <Lines>2140</Lines>
  <Paragraphs>602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Бекешко У.А.</dc:creator>
  <cp:keywords/>
  <dc:description/>
  <cp:lastModifiedBy>Липатова  К.П.</cp:lastModifiedBy>
  <cp:revision>11</cp:revision>
  <dcterms:created xsi:type="dcterms:W3CDTF">2023-12-18T13:04:00Z</dcterms:created>
  <dcterms:modified xsi:type="dcterms:W3CDTF">2025-03-21T13:25:00Z</dcterms:modified>
</cp:coreProperties>
</file>