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53DF" w:rsidRDefault="001B002B">
      <w:pPr>
        <w:spacing w:after="0" w:line="276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Техническое задание на выполнение работ по благоустройству территории Мурманской области в части создания </w:t>
      </w:r>
      <w:bookmarkStart w:id="0" w:name="_Hlk130903978"/>
      <w:r>
        <w:rPr>
          <w:rFonts w:ascii="Times New Roman" w:hAnsi="Times New Roman"/>
          <w:b/>
          <w:sz w:val="24"/>
        </w:rPr>
        <w:t xml:space="preserve">художественной монументальной живописи </w:t>
      </w:r>
      <w:bookmarkEnd w:id="0"/>
    </w:p>
    <w:p w:rsidR="000D53DF" w:rsidRDefault="000D53DF">
      <w:pPr>
        <w:spacing w:after="0" w:line="276" w:lineRule="auto"/>
        <w:jc w:val="center"/>
        <w:rPr>
          <w:rFonts w:ascii="Times New Roman" w:hAnsi="Times New Roman"/>
          <w:b/>
          <w:sz w:val="24"/>
        </w:rPr>
      </w:pPr>
    </w:p>
    <w:p w:rsidR="000D53DF" w:rsidRDefault="001B002B">
      <w:pPr>
        <w:pStyle w:val="a6"/>
        <w:numPr>
          <w:ilvl w:val="0"/>
          <w:numId w:val="1"/>
        </w:numPr>
        <w:tabs>
          <w:tab w:val="left" w:pos="567"/>
        </w:tabs>
        <w:spacing w:after="0" w:line="276" w:lineRule="auto"/>
        <w:ind w:left="0" w:firstLine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Общие сведения</w:t>
      </w:r>
    </w:p>
    <w:p w:rsidR="000D53DF" w:rsidRDefault="000D53DF">
      <w:pPr>
        <w:tabs>
          <w:tab w:val="left" w:pos="567"/>
        </w:tabs>
        <w:spacing w:after="0" w:line="276" w:lineRule="auto"/>
        <w:rPr>
          <w:rFonts w:ascii="Times New Roman" w:hAnsi="Times New Roman"/>
          <w:b/>
          <w:sz w:val="24"/>
        </w:rPr>
      </w:pPr>
    </w:p>
    <w:p w:rsidR="000D53DF" w:rsidRDefault="001B002B">
      <w:pPr>
        <w:pStyle w:val="a6"/>
        <w:numPr>
          <w:ilvl w:val="1"/>
          <w:numId w:val="2"/>
        </w:numPr>
        <w:tabs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Предметом</w:t>
      </w:r>
      <w:r>
        <w:rPr>
          <w:rFonts w:ascii="Times New Roman" w:hAnsi="Times New Roman"/>
          <w:sz w:val="24"/>
        </w:rPr>
        <w:t xml:space="preserve"> закупки является выполнение работ по благоустройству территории Мурманской области в части создания художественной монументальной живописи.</w:t>
      </w:r>
    </w:p>
    <w:p w:rsidR="000D53DF" w:rsidRDefault="001B002B">
      <w:pPr>
        <w:pStyle w:val="a6"/>
        <w:numPr>
          <w:ilvl w:val="1"/>
          <w:numId w:val="2"/>
        </w:numPr>
        <w:tabs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Место выполнения работ</w:t>
      </w:r>
      <w:r>
        <w:rPr>
          <w:rFonts w:ascii="Times New Roman" w:hAnsi="Times New Roman"/>
          <w:sz w:val="24"/>
        </w:rPr>
        <w:t>:</w:t>
      </w:r>
    </w:p>
    <w:p w:rsidR="000D53DF" w:rsidRPr="00F74D1F" w:rsidRDefault="001B002B" w:rsidP="00F74D1F">
      <w:pPr>
        <w:tabs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 w:rsidRPr="00F74D1F">
        <w:rPr>
          <w:rFonts w:ascii="Times New Roman" w:hAnsi="Times New Roman"/>
          <w:sz w:val="24"/>
        </w:rPr>
        <w:t xml:space="preserve">– ЗАТО </w:t>
      </w:r>
      <w:r w:rsidR="00F74D1F" w:rsidRPr="00F74D1F">
        <w:rPr>
          <w:rFonts w:ascii="Times New Roman" w:hAnsi="Times New Roman"/>
          <w:sz w:val="24"/>
        </w:rPr>
        <w:t xml:space="preserve">Александровск, </w:t>
      </w:r>
      <w:r w:rsidRPr="00F74D1F">
        <w:rPr>
          <w:rFonts w:ascii="Times New Roman" w:hAnsi="Times New Roman"/>
          <w:sz w:val="24"/>
        </w:rPr>
        <w:t xml:space="preserve">г. Полярный, ул. Лунина, д. 7 </w:t>
      </w:r>
    </w:p>
    <w:p w:rsidR="000D53DF" w:rsidRPr="00F74D1F" w:rsidRDefault="00F74D1F" w:rsidP="00F74D1F">
      <w:pPr>
        <w:tabs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 w:rsidRPr="00F74D1F">
        <w:rPr>
          <w:rFonts w:ascii="Times New Roman" w:hAnsi="Times New Roman"/>
          <w:sz w:val="24"/>
        </w:rPr>
        <w:t xml:space="preserve">– ЗАТО Александровск, </w:t>
      </w:r>
      <w:r>
        <w:rPr>
          <w:rFonts w:ascii="Times New Roman" w:hAnsi="Times New Roman"/>
          <w:sz w:val="24"/>
        </w:rPr>
        <w:t xml:space="preserve">г. </w:t>
      </w:r>
      <w:r w:rsidR="001B002B" w:rsidRPr="00F74D1F">
        <w:rPr>
          <w:rFonts w:ascii="Times New Roman" w:hAnsi="Times New Roman"/>
          <w:sz w:val="24"/>
        </w:rPr>
        <w:t>Полярный, ул. Советская, д. 5</w:t>
      </w:r>
    </w:p>
    <w:p w:rsidR="000D53DF" w:rsidRPr="00F74D1F" w:rsidRDefault="00F74D1F" w:rsidP="00F74D1F">
      <w:pPr>
        <w:tabs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 w:rsidRPr="00F74D1F">
        <w:rPr>
          <w:rFonts w:ascii="Times New Roman" w:hAnsi="Times New Roman"/>
          <w:sz w:val="24"/>
        </w:rPr>
        <w:t xml:space="preserve">– ЗАТО </w:t>
      </w:r>
      <w:r>
        <w:rPr>
          <w:rFonts w:ascii="Times New Roman" w:hAnsi="Times New Roman"/>
          <w:sz w:val="24"/>
        </w:rPr>
        <w:t>Александровск,</w:t>
      </w:r>
      <w:r w:rsidR="001B002B" w:rsidRPr="00F74D1F">
        <w:rPr>
          <w:rFonts w:ascii="Times New Roman" w:hAnsi="Times New Roman"/>
          <w:sz w:val="24"/>
        </w:rPr>
        <w:t xml:space="preserve"> г. Полярный, ул. </w:t>
      </w:r>
      <w:proofErr w:type="spellStart"/>
      <w:r w:rsidR="001B002B" w:rsidRPr="00F74D1F">
        <w:rPr>
          <w:rFonts w:ascii="Times New Roman" w:hAnsi="Times New Roman"/>
          <w:sz w:val="24"/>
        </w:rPr>
        <w:t>Душенова</w:t>
      </w:r>
      <w:proofErr w:type="spellEnd"/>
      <w:r w:rsidR="001B002B" w:rsidRPr="00F74D1F">
        <w:rPr>
          <w:rFonts w:ascii="Times New Roman" w:hAnsi="Times New Roman"/>
          <w:sz w:val="24"/>
        </w:rPr>
        <w:t xml:space="preserve"> д. 9</w:t>
      </w:r>
    </w:p>
    <w:p w:rsidR="000D53DF" w:rsidRDefault="001B002B" w:rsidP="00F74D1F">
      <w:pPr>
        <w:pStyle w:val="a6"/>
        <w:tabs>
          <w:tab w:val="left" w:pos="1134"/>
          <w:tab w:val="left" w:pos="1276"/>
        </w:tabs>
        <w:spacing w:after="0" w:line="276" w:lineRule="auto"/>
        <w:ind w:left="0"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Срок выполнения работ: с даты заключения Договора по 20 сентября 2023 г. Подрядчик вправе завершить выполнение работ в более короткие сроки.</w:t>
      </w:r>
    </w:p>
    <w:p w:rsidR="000D53DF" w:rsidRDefault="001B002B">
      <w:pPr>
        <w:pStyle w:val="a6"/>
        <w:numPr>
          <w:ilvl w:val="1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Основная задача проекта:</w:t>
      </w:r>
      <w:r>
        <w:rPr>
          <w:rFonts w:ascii="Times New Roman" w:hAnsi="Times New Roman"/>
          <w:sz w:val="24"/>
        </w:rPr>
        <w:t xml:space="preserve"> улучшение внешнего облика зданий, воздействие на настроение жите</w:t>
      </w:r>
      <w:r w:rsidR="00DC7E58">
        <w:rPr>
          <w:rFonts w:ascii="Times New Roman" w:hAnsi="Times New Roman"/>
          <w:sz w:val="24"/>
        </w:rPr>
        <w:t xml:space="preserve">лей </w:t>
      </w:r>
      <w:r>
        <w:rPr>
          <w:rFonts w:ascii="Times New Roman" w:hAnsi="Times New Roman"/>
          <w:sz w:val="24"/>
        </w:rPr>
        <w:t>г. Полярн</w:t>
      </w:r>
      <w:r w:rsidR="00DC7E58">
        <w:rPr>
          <w:rFonts w:ascii="Times New Roman" w:hAnsi="Times New Roman"/>
          <w:sz w:val="24"/>
        </w:rPr>
        <w:t>ый</w:t>
      </w:r>
      <w:r>
        <w:rPr>
          <w:rFonts w:ascii="Times New Roman" w:hAnsi="Times New Roman"/>
          <w:sz w:val="24"/>
        </w:rPr>
        <w:t xml:space="preserve"> через искусство и цвет. Привнесение яркого акцента в облик зданий, расположенных в непосредственной близости от основных транзитных путей (пешеходных и транспортных). Использование живописного оформления фасадов положительно влияет на облик улиц, делая городскую среду районов и города в целом интереснее и богаче. В условиях севера, где люди живут в белых оттенках зимы и холода, яркие краски росписи фасада, сочетающиеся с колористическими акцентами, уже существующими на фасаде, улучшат каждодневное настроение жителей. Роспись фасадов имеет также нравственно-эстетическое воздействие на людей, прививает любовь к искусству и к родному краю, расширяет визуальный опыт горожан. </w:t>
      </w:r>
    </w:p>
    <w:p w:rsidR="000D53DF" w:rsidRDefault="001B002B">
      <w:pPr>
        <w:pStyle w:val="a6"/>
        <w:numPr>
          <w:ilvl w:val="1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 проекта:</w:t>
      </w:r>
      <w:r>
        <w:rPr>
          <w:rFonts w:ascii="Times New Roman" w:hAnsi="Times New Roman"/>
          <w:sz w:val="24"/>
        </w:rPr>
        <w:t xml:space="preserve"> живописное оформление торцевых фасадов, изменение внешнего облика зданий и улиц вокруг, эстетическое разнообразие и развитие городской среды, привнесение красок в экстерьер и, как следствие, улучшение настроения </w:t>
      </w:r>
      <w:proofErr w:type="gramStart"/>
      <w:r>
        <w:rPr>
          <w:rFonts w:ascii="Times New Roman" w:hAnsi="Times New Roman"/>
          <w:sz w:val="24"/>
        </w:rPr>
        <w:t>жителей</w:t>
      </w:r>
      <w:proofErr w:type="gramEnd"/>
      <w:r>
        <w:rPr>
          <w:rFonts w:ascii="Times New Roman" w:hAnsi="Times New Roman"/>
          <w:sz w:val="24"/>
        </w:rPr>
        <w:t xml:space="preserve"> ЗАТО </w:t>
      </w:r>
      <w:r w:rsidR="00F74D1F">
        <w:rPr>
          <w:rFonts w:ascii="Times New Roman" w:hAnsi="Times New Roman"/>
          <w:sz w:val="24"/>
        </w:rPr>
        <w:t xml:space="preserve">Александровск, </w:t>
      </w:r>
      <w:r>
        <w:rPr>
          <w:rFonts w:ascii="Times New Roman" w:hAnsi="Times New Roman"/>
          <w:sz w:val="24"/>
        </w:rPr>
        <w:t>г. Полярный.</w:t>
      </w:r>
    </w:p>
    <w:p w:rsidR="000D53DF" w:rsidRDefault="001B002B">
      <w:pPr>
        <w:pStyle w:val="a6"/>
        <w:numPr>
          <w:ilvl w:val="1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Подрядчик выполняет работы по художественной монументальной росписи торцевых частей фасада согласно </w:t>
      </w:r>
      <w:r>
        <w:rPr>
          <w:rFonts w:ascii="Times New Roman" w:hAnsi="Times New Roman"/>
          <w:b/>
          <w:sz w:val="24"/>
        </w:rPr>
        <w:t xml:space="preserve">эскизам </w:t>
      </w:r>
      <w:r>
        <w:rPr>
          <w:rFonts w:ascii="Times New Roman" w:hAnsi="Times New Roman"/>
          <w:sz w:val="24"/>
        </w:rPr>
        <w:t>(Приложение № 2 к настоящему Техническому заданию) (далее – эскиз).</w:t>
      </w:r>
    </w:p>
    <w:p w:rsidR="00F74D1F" w:rsidRDefault="00F74D1F" w:rsidP="00F74D1F">
      <w:pPr>
        <w:pStyle w:val="a6"/>
        <w:tabs>
          <w:tab w:val="left" w:pos="567"/>
          <w:tab w:val="left" w:pos="1134"/>
        </w:tabs>
        <w:spacing w:after="0" w:line="276" w:lineRule="auto"/>
        <w:ind w:left="709"/>
        <w:jc w:val="both"/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0"/>
          <w:numId w:val="2"/>
        </w:numPr>
        <w:tabs>
          <w:tab w:val="left" w:pos="567"/>
          <w:tab w:val="left" w:pos="1134"/>
        </w:tabs>
        <w:spacing w:after="0" w:line="276" w:lineRule="auto"/>
        <w:ind w:left="0" w:firstLine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Выполнение работ</w:t>
      </w:r>
    </w:p>
    <w:p w:rsidR="00F74D1F" w:rsidRDefault="00F74D1F" w:rsidP="00F74D1F">
      <w:pPr>
        <w:pStyle w:val="a6"/>
        <w:tabs>
          <w:tab w:val="left" w:pos="567"/>
          <w:tab w:val="left" w:pos="1134"/>
        </w:tabs>
        <w:spacing w:after="0" w:line="276" w:lineRule="auto"/>
        <w:ind w:left="0"/>
        <w:rPr>
          <w:rFonts w:ascii="Times New Roman" w:hAnsi="Times New Roman"/>
          <w:b/>
          <w:sz w:val="24"/>
        </w:rPr>
      </w:pPr>
    </w:p>
    <w:p w:rsidR="000D53DF" w:rsidRDefault="001B002B">
      <w:pPr>
        <w:pStyle w:val="a6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jc w:val="both"/>
        <w:rPr>
          <w:rFonts w:ascii="Times New Roman" w:hAnsi="Times New Roman"/>
          <w:sz w:val="24"/>
          <w:u w:val="single"/>
        </w:rPr>
      </w:pPr>
      <w:r>
        <w:rPr>
          <w:rFonts w:ascii="Times New Roman" w:hAnsi="Times New Roman"/>
          <w:sz w:val="24"/>
        </w:rPr>
        <w:t xml:space="preserve">Работы в рамках настоящего Технического задания включают в себя подготовку поверхности для монументальной художественной росписи стены (грунтовку, зачистку при необходимости), и исполнение росписи красками (фасадная акриловая краска высокой </w:t>
      </w:r>
      <w:proofErr w:type="spellStart"/>
      <w:r>
        <w:rPr>
          <w:rFonts w:ascii="Times New Roman" w:hAnsi="Times New Roman"/>
          <w:sz w:val="24"/>
        </w:rPr>
        <w:t>укрывистости</w:t>
      </w:r>
      <w:proofErr w:type="spellEnd"/>
      <w:r>
        <w:rPr>
          <w:rFonts w:ascii="Times New Roman" w:hAnsi="Times New Roman"/>
          <w:sz w:val="24"/>
        </w:rPr>
        <w:t xml:space="preserve"> и аэрозольная краска в баллонах под давлением), работа выполняется в несколько этапов, от работы над локальными пятнами композиции и основными объемами, до тонкой проработки деталей композиции</w:t>
      </w:r>
      <w:r>
        <w:rPr>
          <w:rFonts w:ascii="Times New Roman" w:hAnsi="Times New Roman"/>
          <w:sz w:val="24"/>
          <w:u w:val="single"/>
        </w:rPr>
        <w:t>:</w:t>
      </w:r>
    </w:p>
    <w:p w:rsidR="000D53DF" w:rsidRDefault="001B002B">
      <w:pPr>
        <w:pStyle w:val="a6"/>
        <w:numPr>
          <w:ilvl w:val="1"/>
          <w:numId w:val="2"/>
        </w:numPr>
        <w:tabs>
          <w:tab w:val="left" w:pos="567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 именно:</w:t>
      </w:r>
    </w:p>
    <w:p w:rsidR="000D53DF" w:rsidRDefault="001B002B">
      <w:pPr>
        <w:pStyle w:val="a6"/>
        <w:numPr>
          <w:ilvl w:val="2"/>
          <w:numId w:val="2"/>
        </w:numPr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Подготовка поверхности:</w:t>
      </w:r>
    </w:p>
    <w:p w:rsidR="000D53DF" w:rsidRDefault="001B002B">
      <w:pPr>
        <w:pStyle w:val="a6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z w:val="24"/>
        </w:rPr>
        <w:tab/>
        <w:t>материал стены – бетонные плиты, оштукатуренное или покрашенное покрытие;</w:t>
      </w:r>
    </w:p>
    <w:p w:rsidR="000D53DF" w:rsidRDefault="001B002B" w:rsidP="00F74D1F">
      <w:pPr>
        <w:pStyle w:val="a6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</w:t>
      </w:r>
      <w:r>
        <w:rPr>
          <w:rFonts w:ascii="Times New Roman" w:hAnsi="Times New Roman"/>
          <w:sz w:val="24"/>
        </w:rPr>
        <w:tab/>
        <w:t>площадь изображения:</w:t>
      </w:r>
      <w:bookmarkStart w:id="1" w:name="_Hlk133244233"/>
    </w:p>
    <w:p w:rsidR="000D53DF" w:rsidRDefault="00F74D1F" w:rsidP="00F74D1F">
      <w:pPr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 w:rsidRPr="00F74D1F">
        <w:rPr>
          <w:rFonts w:ascii="Times New Roman" w:hAnsi="Times New Roman"/>
          <w:sz w:val="24"/>
        </w:rPr>
        <w:t xml:space="preserve">– ЗАТО Александровск, </w:t>
      </w:r>
      <w:r w:rsidR="001B002B">
        <w:rPr>
          <w:rFonts w:ascii="Times New Roman" w:hAnsi="Times New Roman"/>
          <w:sz w:val="24"/>
        </w:rPr>
        <w:t>г. Полярный, ул. Лунина, д. 7 – 240 м</w:t>
      </w:r>
      <w:r w:rsidR="001B002B">
        <w:rPr>
          <w:rFonts w:ascii="Times New Roman" w:hAnsi="Times New Roman"/>
          <w:sz w:val="24"/>
          <w:vertAlign w:val="superscript"/>
        </w:rPr>
        <w:t>2</w:t>
      </w:r>
      <w:r w:rsidR="001B002B">
        <w:rPr>
          <w:rFonts w:ascii="Times New Roman" w:hAnsi="Times New Roman"/>
          <w:sz w:val="24"/>
        </w:rPr>
        <w:t xml:space="preserve"> (допускается погрешность +-10</w:t>
      </w:r>
      <w:r w:rsidR="001B002B">
        <w:t xml:space="preserve"> </w:t>
      </w:r>
      <w:r w:rsidR="001B002B">
        <w:rPr>
          <w:rFonts w:ascii="Times New Roman" w:hAnsi="Times New Roman"/>
          <w:sz w:val="24"/>
        </w:rPr>
        <w:t>м2)</w:t>
      </w:r>
    </w:p>
    <w:p w:rsidR="000D53DF" w:rsidRDefault="00F74D1F" w:rsidP="00F74D1F">
      <w:pPr>
        <w:tabs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 w:rsidRPr="00F74D1F">
        <w:rPr>
          <w:rFonts w:ascii="Times New Roman" w:hAnsi="Times New Roman"/>
          <w:sz w:val="24"/>
        </w:rPr>
        <w:lastRenderedPageBreak/>
        <w:t xml:space="preserve">– ЗАТО Александровск, </w:t>
      </w:r>
      <w:r w:rsidR="001B002B">
        <w:rPr>
          <w:rFonts w:ascii="Times New Roman" w:hAnsi="Times New Roman"/>
          <w:sz w:val="24"/>
        </w:rPr>
        <w:t xml:space="preserve">г. Полярный, </w:t>
      </w:r>
      <w:proofErr w:type="spellStart"/>
      <w:r w:rsidR="001B002B">
        <w:rPr>
          <w:rFonts w:ascii="Times New Roman" w:hAnsi="Times New Roman"/>
          <w:sz w:val="24"/>
        </w:rPr>
        <w:t>ул</w:t>
      </w:r>
      <w:proofErr w:type="spellEnd"/>
      <w:r w:rsidR="001B002B">
        <w:rPr>
          <w:rFonts w:ascii="Times New Roman" w:hAnsi="Times New Roman"/>
          <w:sz w:val="24"/>
        </w:rPr>
        <w:t xml:space="preserve"> Советская, д. 5 – 260 м</w:t>
      </w:r>
      <w:r w:rsidR="001B002B">
        <w:rPr>
          <w:rFonts w:ascii="Times New Roman" w:hAnsi="Times New Roman"/>
          <w:sz w:val="24"/>
          <w:vertAlign w:val="superscript"/>
        </w:rPr>
        <w:t>2</w:t>
      </w:r>
      <w:r w:rsidR="001B002B">
        <w:rPr>
          <w:rFonts w:ascii="Times New Roman" w:hAnsi="Times New Roman"/>
          <w:sz w:val="24"/>
        </w:rPr>
        <w:t xml:space="preserve"> (допускается погрешность +-10</w:t>
      </w:r>
      <w:r w:rsidR="001B002B">
        <w:t xml:space="preserve"> </w:t>
      </w:r>
      <w:r w:rsidR="001B002B">
        <w:rPr>
          <w:rFonts w:ascii="Times New Roman" w:hAnsi="Times New Roman"/>
          <w:sz w:val="24"/>
        </w:rPr>
        <w:t>м2)</w:t>
      </w:r>
    </w:p>
    <w:p w:rsidR="000D53DF" w:rsidRDefault="00F74D1F" w:rsidP="00F74D1F">
      <w:pPr>
        <w:tabs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 w:rsidRPr="00F74D1F">
        <w:rPr>
          <w:rFonts w:ascii="Times New Roman" w:hAnsi="Times New Roman"/>
          <w:sz w:val="24"/>
        </w:rPr>
        <w:t xml:space="preserve">– ЗАТО Александровск, </w:t>
      </w:r>
      <w:r w:rsidR="001B002B">
        <w:rPr>
          <w:rFonts w:ascii="Times New Roman" w:hAnsi="Times New Roman"/>
          <w:sz w:val="24"/>
        </w:rPr>
        <w:t xml:space="preserve">г. Полярный, </w:t>
      </w:r>
      <w:proofErr w:type="spellStart"/>
      <w:r w:rsidR="001B002B">
        <w:rPr>
          <w:rFonts w:ascii="Times New Roman" w:hAnsi="Times New Roman"/>
          <w:sz w:val="24"/>
        </w:rPr>
        <w:t>ул</w:t>
      </w:r>
      <w:proofErr w:type="spellEnd"/>
      <w:r w:rsidR="001B002B">
        <w:rPr>
          <w:rFonts w:ascii="Times New Roman" w:hAnsi="Times New Roman"/>
          <w:sz w:val="24"/>
        </w:rPr>
        <w:t xml:space="preserve"> </w:t>
      </w:r>
      <w:proofErr w:type="spellStart"/>
      <w:r w:rsidR="001B002B">
        <w:rPr>
          <w:rFonts w:ascii="Times New Roman" w:hAnsi="Times New Roman"/>
          <w:sz w:val="24"/>
        </w:rPr>
        <w:t>Душенова</w:t>
      </w:r>
      <w:proofErr w:type="spellEnd"/>
      <w:r w:rsidR="001B002B">
        <w:rPr>
          <w:rFonts w:ascii="Times New Roman" w:hAnsi="Times New Roman"/>
          <w:sz w:val="24"/>
        </w:rPr>
        <w:t xml:space="preserve"> д. 9 – 320 м</w:t>
      </w:r>
      <w:r w:rsidR="001B002B">
        <w:rPr>
          <w:rFonts w:ascii="Times New Roman" w:hAnsi="Times New Roman"/>
          <w:sz w:val="24"/>
          <w:vertAlign w:val="superscript"/>
        </w:rPr>
        <w:t>2</w:t>
      </w:r>
      <w:r w:rsidR="001B002B">
        <w:rPr>
          <w:rFonts w:ascii="Times New Roman" w:hAnsi="Times New Roman"/>
          <w:sz w:val="24"/>
        </w:rPr>
        <w:t xml:space="preserve"> (допускается погрешность +-10</w:t>
      </w:r>
      <w:r w:rsidR="001B002B">
        <w:t xml:space="preserve"> </w:t>
      </w:r>
      <w:r w:rsidR="001B002B">
        <w:rPr>
          <w:rFonts w:ascii="Times New Roman" w:hAnsi="Times New Roman"/>
          <w:sz w:val="24"/>
        </w:rPr>
        <w:t>м2)</w:t>
      </w:r>
      <w:bookmarkEnd w:id="1"/>
    </w:p>
    <w:p w:rsidR="000D53DF" w:rsidRDefault="001B002B">
      <w:pPr>
        <w:pStyle w:val="a6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/>
          <w:sz w:val="24"/>
          <w:u w:val="single"/>
        </w:rPr>
      </w:pPr>
      <w:r>
        <w:rPr>
          <w:rFonts w:ascii="Times New Roman" w:hAnsi="Times New Roman"/>
          <w:sz w:val="24"/>
        </w:rPr>
        <w:t>2.1.2. Перед началом работ необходимо:</w:t>
      </w:r>
    </w:p>
    <w:p w:rsidR="000D53DF" w:rsidRDefault="001B002B">
      <w:pPr>
        <w:pStyle w:val="a6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 оградить место выполнение работ оградительной (сигнальной) лентой; </w:t>
      </w:r>
    </w:p>
    <w:p w:rsidR="000D53DF" w:rsidRDefault="001B002B">
      <w:pPr>
        <w:pStyle w:val="a6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обеспечить установку строительных лесов\подъемников или предусмотреть место для установки автовышки;</w:t>
      </w:r>
    </w:p>
    <w:p w:rsidR="000D53DF" w:rsidRDefault="001B002B">
      <w:pPr>
        <w:pStyle w:val="a6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 w:firstLine="7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предварительно подготовить поверхность стен очищением от загрязнений. После устранения недостатков, стену покрывается слоем проникающего фасадного грунта с антисептическим компонентом (что необходимо для большей стойкости итогового изображения).</w:t>
      </w:r>
    </w:p>
    <w:p w:rsidR="000D53DF" w:rsidRDefault="001B002B">
      <w:pPr>
        <w:pStyle w:val="a6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2.2.1. На подготовленную поверхность стены в ночное время суток переносится рисунок с помощью проектора либо по разбивочному чертежу в дневное время суток.</w:t>
      </w:r>
    </w:p>
    <w:p w:rsidR="000D53DF" w:rsidRDefault="001B002B">
      <w:pPr>
        <w:pStyle w:val="a6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2.2.2. После выполнения подготовительных работ, Подрядчик выполняет непосредственно саму роспись фасада, согласно эскизу. Художественное оформление должно соответствовать утвержденному эскизу, иметь ровный и четкий контур, яркие насыщенные цвета. Выполнение работ необходимо производить аккуратно, не нарушая целостности поверхности фасада.</w:t>
      </w:r>
    </w:p>
    <w:p w:rsidR="000D53DF" w:rsidRDefault="001B002B">
      <w:pPr>
        <w:pStyle w:val="a6"/>
        <w:tabs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2.3. При выполнении работ Подрядчик должен обеспечить:</w:t>
      </w:r>
    </w:p>
    <w:p w:rsidR="000D53DF" w:rsidRDefault="001B002B">
      <w:pPr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производство и качество работ должно выполняться согласно ГОСТ и СНиП;</w:t>
      </w:r>
    </w:p>
    <w:p w:rsidR="000D53DF" w:rsidRDefault="001B002B">
      <w:pPr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- применяемые материалы, изделия, оборудование, должны соответствовать СанПиН, ГОСТ, СНиП;</w:t>
      </w:r>
    </w:p>
    <w:p w:rsidR="000D53DF" w:rsidRDefault="001B002B">
      <w:pPr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- применяемые материалы, товары, оборудование должны быть новыми, которые не были в употреблении, в ремонте, в том числе, не были восстановлены, у которых не была осуществлена замена составных частей, не были восстановлены потребительские свойства;</w:t>
      </w:r>
    </w:p>
    <w:p w:rsidR="000D53DF" w:rsidRDefault="001B002B">
      <w:pPr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 соблюдение правил пожарной безопасности, </w:t>
      </w:r>
    </w:p>
    <w:p w:rsidR="000D53DF" w:rsidRDefault="001B002B">
      <w:pPr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 охраны труда и техники безопасности, </w:t>
      </w:r>
    </w:p>
    <w:p w:rsidR="000D53DF" w:rsidRDefault="001B002B">
      <w:pPr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- безопасность проведения работ для окружающих, прилегающей территории и зелёных насаждений. </w:t>
      </w:r>
    </w:p>
    <w:p w:rsidR="000D53DF" w:rsidRDefault="000D53DF">
      <w:pPr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0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Материалы</w:t>
      </w:r>
    </w:p>
    <w:p w:rsidR="000D53DF" w:rsidRDefault="000D53D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1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 выполнении работ Подрядчиком используются только самые качественные материалы.</w:t>
      </w:r>
    </w:p>
    <w:p w:rsidR="000D53DF" w:rsidRDefault="001B002B">
      <w:pPr>
        <w:pStyle w:val="a6"/>
        <w:numPr>
          <w:ilvl w:val="1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Грунтовка поверхности должна быть выполнена высококачественным проникающим грунтом для фасадных работ, с содержанием антисептика или противогрибкового компонента.</w:t>
      </w:r>
    </w:p>
    <w:p w:rsidR="000D53DF" w:rsidRDefault="001B002B">
      <w:pPr>
        <w:pStyle w:val="a6"/>
        <w:numPr>
          <w:ilvl w:val="1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Художественная роспись должна быть выполнена профессиональными фасадными аэрозольными красками, исключающими растрескивание, обладающими такими характеристиками как светостойкость, быстрое нанесение и высыхание, долговечность, высокая адгезия, </w:t>
      </w:r>
      <w:proofErr w:type="spellStart"/>
      <w:r>
        <w:rPr>
          <w:rFonts w:ascii="Times New Roman" w:hAnsi="Times New Roman"/>
          <w:sz w:val="24"/>
        </w:rPr>
        <w:t>укрывистость</w:t>
      </w:r>
      <w:proofErr w:type="spellEnd"/>
      <w:r>
        <w:rPr>
          <w:rFonts w:ascii="Times New Roman" w:hAnsi="Times New Roman"/>
          <w:sz w:val="24"/>
        </w:rPr>
        <w:t>, устойчивость к осадкам</w:t>
      </w:r>
      <w:bookmarkStart w:id="2" w:name="_GoBack"/>
      <w:bookmarkEnd w:id="2"/>
      <w:r>
        <w:rPr>
          <w:rFonts w:ascii="Times New Roman" w:hAnsi="Times New Roman"/>
          <w:sz w:val="24"/>
        </w:rPr>
        <w:t xml:space="preserve">. </w:t>
      </w:r>
    </w:p>
    <w:p w:rsidR="000D53DF" w:rsidRPr="00986BE6" w:rsidRDefault="001B002B" w:rsidP="00986BE6">
      <w:pPr>
        <w:pStyle w:val="a6"/>
        <w:numPr>
          <w:ilvl w:val="1"/>
          <w:numId w:val="2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 выявлении недостатков при выполнении работ Подрядчик обязан приступить к устранению недостатков (в том числе по устным указаниям Заказчика) неме</w:t>
      </w:r>
      <w:r w:rsidR="00986BE6">
        <w:rPr>
          <w:rFonts w:ascii="Times New Roman" w:hAnsi="Times New Roman"/>
          <w:sz w:val="24"/>
        </w:rPr>
        <w:t>дленно с момента их обнаружения.</w:t>
      </w:r>
    </w:p>
    <w:p w:rsidR="000D53DF" w:rsidRDefault="001B002B">
      <w:pPr>
        <w:pStyle w:val="a6"/>
        <w:numPr>
          <w:ilvl w:val="0"/>
          <w:numId w:val="2"/>
        </w:numPr>
        <w:tabs>
          <w:tab w:val="left" w:pos="426"/>
        </w:tabs>
        <w:spacing w:after="0" w:line="276" w:lineRule="auto"/>
        <w:ind w:left="0" w:firstLine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Очистка территории выполнения работ и вывоз мусора</w:t>
      </w:r>
    </w:p>
    <w:p w:rsidR="000D53DF" w:rsidRDefault="000D53DF">
      <w:pPr>
        <w:pStyle w:val="a6"/>
        <w:tabs>
          <w:tab w:val="left" w:pos="426"/>
        </w:tabs>
        <w:spacing w:after="0" w:line="276" w:lineRule="auto"/>
        <w:ind w:left="0"/>
        <w:rPr>
          <w:rFonts w:ascii="Times New Roman" w:hAnsi="Times New Roman"/>
          <w:b/>
          <w:sz w:val="24"/>
        </w:rPr>
      </w:pPr>
    </w:p>
    <w:p w:rsidR="000D53DF" w:rsidRDefault="001B002B">
      <w:pPr>
        <w:pStyle w:val="a6"/>
        <w:numPr>
          <w:ilvl w:val="1"/>
          <w:numId w:val="2"/>
        </w:numPr>
        <w:tabs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Ежедневно после окончания работ производится очистка прилегающей территории от мусора с последующим его вывозом. Сбор мусора осуществляется Подрядчиком в мешки для мусора. Наличие мусора в местах выполнения работ </w:t>
      </w:r>
      <w:r>
        <w:rPr>
          <w:rFonts w:ascii="Times New Roman" w:hAnsi="Times New Roman"/>
          <w:b/>
          <w:sz w:val="24"/>
        </w:rPr>
        <w:t>не допускается</w:t>
      </w:r>
      <w:r>
        <w:rPr>
          <w:rFonts w:ascii="Times New Roman" w:hAnsi="Times New Roman"/>
          <w:sz w:val="24"/>
        </w:rPr>
        <w:t>.</w:t>
      </w:r>
    </w:p>
    <w:p w:rsidR="000D53DF" w:rsidRDefault="001B002B">
      <w:pPr>
        <w:pStyle w:val="a6"/>
        <w:numPr>
          <w:ilvl w:val="1"/>
          <w:numId w:val="2"/>
        </w:numPr>
        <w:tabs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 xml:space="preserve">Собранный в процессе выполнения работ мусор ежедневно вывозится силами Подрядчика. Складирование мусора на прилегающей территории </w:t>
      </w:r>
      <w:r>
        <w:rPr>
          <w:rFonts w:ascii="Times New Roman" w:hAnsi="Times New Roman"/>
          <w:b/>
          <w:sz w:val="24"/>
        </w:rPr>
        <w:t>не допускается.</w:t>
      </w:r>
    </w:p>
    <w:p w:rsidR="000D53DF" w:rsidRDefault="000D53DF">
      <w:pPr>
        <w:tabs>
          <w:tab w:val="left" w:pos="1276"/>
        </w:tabs>
        <w:spacing w:after="0" w:line="276" w:lineRule="auto"/>
        <w:jc w:val="both"/>
        <w:rPr>
          <w:rFonts w:ascii="Times New Roman" w:hAnsi="Times New Roman"/>
          <w:b/>
          <w:sz w:val="24"/>
        </w:rPr>
      </w:pPr>
    </w:p>
    <w:p w:rsidR="000D53DF" w:rsidRDefault="001B002B">
      <w:pPr>
        <w:pStyle w:val="a6"/>
        <w:numPr>
          <w:ilvl w:val="0"/>
          <w:numId w:val="2"/>
        </w:numPr>
        <w:tabs>
          <w:tab w:val="left" w:pos="426"/>
          <w:tab w:val="left" w:pos="1276"/>
        </w:tabs>
        <w:spacing w:after="0" w:line="276" w:lineRule="auto"/>
        <w:ind w:left="0" w:firstLine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Гарантийный срок</w:t>
      </w:r>
    </w:p>
    <w:p w:rsidR="000D53DF" w:rsidRDefault="000D53DF">
      <w:pPr>
        <w:pStyle w:val="a6"/>
        <w:tabs>
          <w:tab w:val="left" w:pos="1276"/>
        </w:tabs>
        <w:spacing w:after="0" w:line="276" w:lineRule="auto"/>
        <w:ind w:left="1920"/>
        <w:jc w:val="both"/>
        <w:rPr>
          <w:rFonts w:ascii="Times New Roman" w:hAnsi="Times New Roman"/>
          <w:b/>
          <w:sz w:val="24"/>
        </w:rPr>
      </w:pPr>
    </w:p>
    <w:p w:rsidR="000D53DF" w:rsidRDefault="001B002B">
      <w:pPr>
        <w:tabs>
          <w:tab w:val="left" w:pos="1276"/>
        </w:tabs>
        <w:spacing w:after="0"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Гарантийный срок на выполненные работы составляет 24 месяца с даты подписания акта сдачи-приемки выполненных работ.</w:t>
      </w:r>
    </w:p>
    <w:p w:rsidR="000D53DF" w:rsidRDefault="001B002B">
      <w:pPr>
        <w:spacing w:after="0" w:line="276" w:lineRule="auto"/>
      </w:pPr>
      <w:r>
        <w:br w:type="page"/>
      </w:r>
    </w:p>
    <w:p w:rsidR="000D53DF" w:rsidRDefault="001B002B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ind w:left="694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Приложение № 1 к Техническому заданию</w:t>
      </w:r>
    </w:p>
    <w:p w:rsidR="000D53DF" w:rsidRDefault="000D53DF">
      <w:pPr>
        <w:spacing w:after="0" w:line="276" w:lineRule="auto"/>
        <w:jc w:val="center"/>
        <w:rPr>
          <w:rFonts w:ascii="Times New Roman" w:hAnsi="Times New Roman"/>
          <w:b/>
          <w:sz w:val="24"/>
        </w:rPr>
      </w:pPr>
    </w:p>
    <w:p w:rsidR="000D53DF" w:rsidRDefault="001B002B">
      <w:pPr>
        <w:pStyle w:val="a6"/>
        <w:numPr>
          <w:ilvl w:val="0"/>
          <w:numId w:val="4"/>
        </w:numPr>
        <w:tabs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ЗАТО </w:t>
      </w:r>
      <w:r w:rsidR="00986BE6">
        <w:rPr>
          <w:rFonts w:ascii="Times New Roman" w:hAnsi="Times New Roman"/>
          <w:b/>
          <w:sz w:val="24"/>
        </w:rPr>
        <w:t xml:space="preserve">Александровск, </w:t>
      </w:r>
      <w:r>
        <w:rPr>
          <w:rFonts w:ascii="Times New Roman" w:hAnsi="Times New Roman"/>
          <w:b/>
          <w:sz w:val="24"/>
        </w:rPr>
        <w:t>г</w:t>
      </w:r>
      <w:bookmarkStart w:id="3" w:name="_Hlk141199594"/>
      <w:r>
        <w:rPr>
          <w:rFonts w:ascii="Times New Roman" w:hAnsi="Times New Roman"/>
          <w:b/>
          <w:sz w:val="24"/>
        </w:rPr>
        <w:t>. Полярный, ул. Лунина, д. 7 – 240 м</w:t>
      </w:r>
      <w:r>
        <w:rPr>
          <w:rFonts w:ascii="Times New Roman" w:hAnsi="Times New Roman"/>
          <w:b/>
          <w:sz w:val="24"/>
          <w:vertAlign w:val="superscript"/>
        </w:rPr>
        <w:t>2</w:t>
      </w:r>
    </w:p>
    <w:p w:rsidR="000D53DF" w:rsidRDefault="001B002B">
      <w:pPr>
        <w:pStyle w:val="a6"/>
        <w:numPr>
          <w:ilvl w:val="1"/>
          <w:numId w:val="4"/>
        </w:numPr>
        <w:jc w:val="center"/>
        <w:rPr>
          <w:rFonts w:ascii="Times New Roman" w:hAnsi="Times New Roman"/>
          <w:sz w:val="24"/>
        </w:rPr>
      </w:pPr>
      <w:bookmarkStart w:id="4" w:name="_Hlk116392689"/>
      <w:bookmarkEnd w:id="3"/>
      <w:r>
        <w:rPr>
          <w:rFonts w:ascii="Times New Roman" w:hAnsi="Times New Roman"/>
          <w:sz w:val="24"/>
        </w:rPr>
        <w:t>Перечень работ:</w:t>
      </w:r>
      <w:bookmarkEnd w:id="4"/>
    </w:p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tbl>
      <w:tblPr>
        <w:tblStyle w:val="aa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567"/>
        <w:gridCol w:w="6400"/>
        <w:gridCol w:w="1396"/>
        <w:gridCol w:w="845"/>
      </w:tblGrid>
      <w:tr w:rsidR="000D53DF" w:rsidTr="006B1EBC">
        <w:trPr>
          <w:trHeight w:val="66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ind w:left="-10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 xml:space="preserve">№/ </w:t>
            </w:r>
            <w:proofErr w:type="spellStart"/>
            <w:r w:rsidRPr="006B1EBC">
              <w:rPr>
                <w:rFonts w:ascii="Times New Roman" w:hAnsi="Times New Roman"/>
                <w:sz w:val="22"/>
                <w:szCs w:val="22"/>
              </w:rPr>
              <w:t>пп</w:t>
            </w:r>
            <w:proofErr w:type="spellEnd"/>
          </w:p>
        </w:tc>
        <w:tc>
          <w:tcPr>
            <w:tcW w:w="6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Наименование</w:t>
            </w: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Ед. изм.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Кол.</w:t>
            </w:r>
          </w:p>
        </w:tc>
      </w:tr>
      <w:tr w:rsidR="000D53DF" w:rsidTr="006B1EBC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6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</w:tr>
      <w:tr w:rsidR="000D53DF" w:rsidTr="006B1EBC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0D53DF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 xml:space="preserve">Закупка материалов (краска акриловая, MTN 94, в баллонах под давлением) </w:t>
            </w:r>
            <w:r w:rsidR="001642C2" w:rsidRPr="001642C2">
              <w:rPr>
                <w:rFonts w:ascii="Times New Roman" w:hAnsi="Times New Roman"/>
                <w:sz w:val="22"/>
                <w:szCs w:val="22"/>
              </w:rPr>
              <w:t>или эквивалент</w:t>
            </w: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6B1EBC">
              <w:rPr>
                <w:rFonts w:ascii="Times New Roman" w:hAnsi="Times New Roman"/>
                <w:sz w:val="22"/>
                <w:szCs w:val="22"/>
              </w:rPr>
              <w:t>шт</w:t>
            </w:r>
            <w:proofErr w:type="spellEnd"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242</w:t>
            </w:r>
          </w:p>
        </w:tc>
      </w:tr>
      <w:tr w:rsidR="000D53DF" w:rsidTr="006B1EBC">
        <w:trPr>
          <w:trHeight w:val="329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0D53DF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Закупка материалов (грунт проникающий)</w:t>
            </w: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6B1EBC">
              <w:rPr>
                <w:rFonts w:ascii="Times New Roman" w:hAnsi="Times New Roman"/>
                <w:sz w:val="22"/>
                <w:szCs w:val="22"/>
              </w:rPr>
              <w:t>шт</w:t>
            </w:r>
            <w:proofErr w:type="spellEnd"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</w:tr>
      <w:tr w:rsidR="000D53DF" w:rsidTr="006B1EBC">
        <w:trPr>
          <w:trHeight w:val="375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0D53DF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Подготовительные работы, нанесение разметки</w:t>
            </w: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м</w:t>
            </w:r>
            <w:r w:rsidRPr="006B1EBC">
              <w:rPr>
                <w:rFonts w:ascii="Times New Roman" w:hAnsi="Times New Roman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240</w:t>
            </w:r>
          </w:p>
        </w:tc>
      </w:tr>
      <w:tr w:rsidR="000D53DF" w:rsidTr="006B1EBC">
        <w:trPr>
          <w:trHeight w:val="40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0D53DF">
            <w:pPr>
              <w:numPr>
                <w:ilvl w:val="0"/>
                <w:numId w:val="5"/>
              </w:numPr>
              <w:spacing w:line="240" w:lineRule="auto"/>
              <w:contextualSpacing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6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Выполнение работ по росписи фасада</w:t>
            </w:r>
          </w:p>
        </w:tc>
        <w:tc>
          <w:tcPr>
            <w:tcW w:w="13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м</w:t>
            </w:r>
            <w:r w:rsidRPr="006B1EBC">
              <w:rPr>
                <w:rFonts w:ascii="Times New Roman" w:hAnsi="Times New Roman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6B1EB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6B1EBC">
              <w:rPr>
                <w:rFonts w:ascii="Times New Roman" w:hAnsi="Times New Roman"/>
                <w:sz w:val="22"/>
                <w:szCs w:val="22"/>
              </w:rPr>
              <w:t>240</w:t>
            </w:r>
          </w:p>
        </w:tc>
      </w:tr>
    </w:tbl>
    <w:p w:rsidR="000D53DF" w:rsidRDefault="000D53DF">
      <w:pPr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1"/>
          <w:numId w:val="4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Перечень материалов для выполнения работ:</w:t>
      </w:r>
    </w:p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tbl>
      <w:tblPr>
        <w:tblStyle w:val="16"/>
        <w:tblW w:w="0" w:type="auto"/>
        <w:tblLayout w:type="fixed"/>
        <w:tblLook w:val="04A0" w:firstRow="1" w:lastRow="0" w:firstColumn="1" w:lastColumn="0" w:noHBand="0" w:noVBand="1"/>
      </w:tblPr>
      <w:tblGrid>
        <w:gridCol w:w="562"/>
        <w:gridCol w:w="6243"/>
        <w:gridCol w:w="1559"/>
        <w:gridCol w:w="845"/>
      </w:tblGrid>
      <w:tr w:rsidR="000D53DF">
        <w:trPr>
          <w:trHeight w:val="507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  <w:szCs w:val="22"/>
              </w:rPr>
            </w:pPr>
            <w:r w:rsidRPr="00751EC2">
              <w:rPr>
                <w:rFonts w:ascii="Times New Roman" w:hAnsi="Times New Roman"/>
                <w:b/>
                <w:szCs w:val="22"/>
              </w:rPr>
              <w:t>№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  <w:szCs w:val="22"/>
              </w:rPr>
            </w:pPr>
            <w:r w:rsidRPr="00751EC2">
              <w:rPr>
                <w:rFonts w:ascii="Times New Roman" w:hAnsi="Times New Roman"/>
                <w:b/>
                <w:szCs w:val="22"/>
              </w:rPr>
              <w:t>Наименование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  <w:szCs w:val="22"/>
              </w:rPr>
            </w:pPr>
            <w:r w:rsidRPr="00751EC2">
              <w:rPr>
                <w:rFonts w:ascii="Times New Roman" w:hAnsi="Times New Roman"/>
                <w:b/>
                <w:szCs w:val="22"/>
              </w:rPr>
              <w:t>Ед. изм.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  <w:szCs w:val="22"/>
              </w:rPr>
            </w:pPr>
            <w:r w:rsidRPr="00751EC2">
              <w:rPr>
                <w:rFonts w:ascii="Times New Roman" w:hAnsi="Times New Roman"/>
                <w:b/>
                <w:szCs w:val="22"/>
              </w:rPr>
              <w:t>Кол.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pStyle w:val="10"/>
              <w:spacing w:line="276" w:lineRule="auto"/>
              <w:outlineLvl w:val="0"/>
              <w:rPr>
                <w:b w:val="0"/>
                <w:sz w:val="22"/>
                <w:szCs w:val="22"/>
              </w:rPr>
            </w:pPr>
            <w:r w:rsidRPr="00751EC2">
              <w:rPr>
                <w:b w:val="0"/>
                <w:sz w:val="22"/>
                <w:szCs w:val="22"/>
              </w:rPr>
              <w:t xml:space="preserve">Грунт, проникающий фасадный универсальный, концентрат, 10 л. </w:t>
            </w:r>
            <w:proofErr w:type="spellStart"/>
            <w:r w:rsidRPr="00751EC2">
              <w:rPr>
                <w:b w:val="0"/>
                <w:sz w:val="22"/>
                <w:szCs w:val="22"/>
              </w:rPr>
              <w:t>Tikkurilla</w:t>
            </w:r>
            <w:proofErr w:type="spellEnd"/>
            <w:r w:rsidRPr="00751EC2">
              <w:rPr>
                <w:b w:val="0"/>
                <w:sz w:val="22"/>
                <w:szCs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RV-78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Metropolis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RV-300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Tofu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RV-301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Placebo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RV-302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Koala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30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RV-303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Native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RV-304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Balboa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8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R-9010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White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9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RV-156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Barceloneta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14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10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RV-157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Thalassa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30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11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RV-158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Perseus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12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RV-160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Eureka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13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RV-161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Jase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30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  <w:szCs w:val="22"/>
              </w:rPr>
            </w:pPr>
            <w:r w:rsidRPr="001642C2">
              <w:rPr>
                <w:b w:val="0"/>
                <w:sz w:val="22"/>
                <w:szCs w:val="22"/>
              </w:rPr>
              <w:t xml:space="preserve">Акриловая краска MTN 94 / RV-308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Whale</w:t>
            </w:r>
            <w:proofErr w:type="spellEnd"/>
            <w:r w:rsidRPr="001642C2">
              <w:rPr>
                <w:b w:val="0"/>
                <w:sz w:val="22"/>
                <w:szCs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  <w:szCs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  <w:szCs w:val="22"/>
              </w:rPr>
              <w:t xml:space="preserve"> </w:t>
            </w:r>
            <w:r w:rsidR="001642C2" w:rsidRPr="00751EC2">
              <w:rPr>
                <w:b w:val="0"/>
                <w:sz w:val="22"/>
                <w:szCs w:val="22"/>
              </w:rPr>
              <w:t>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0D53DF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</w:p>
        </w:tc>
        <w:tc>
          <w:tcPr>
            <w:tcW w:w="7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right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Всего: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751EC2" w:rsidRDefault="001B002B">
            <w:pPr>
              <w:spacing w:line="276" w:lineRule="auto"/>
              <w:jc w:val="center"/>
              <w:rPr>
                <w:rFonts w:ascii="Times New Roman" w:hAnsi="Times New Roman"/>
                <w:szCs w:val="22"/>
              </w:rPr>
            </w:pPr>
            <w:r w:rsidRPr="00751EC2">
              <w:rPr>
                <w:rFonts w:ascii="Times New Roman" w:hAnsi="Times New Roman"/>
                <w:szCs w:val="22"/>
              </w:rPr>
              <w:t>244</w:t>
            </w:r>
          </w:p>
        </w:tc>
      </w:tr>
    </w:tbl>
    <w:p w:rsidR="000D53DF" w:rsidRDefault="000D53D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/>
          <w:sz w:val="24"/>
        </w:rPr>
      </w:pPr>
    </w:p>
    <w:p w:rsidR="000D53DF" w:rsidRDefault="000D53DF">
      <w:pPr>
        <w:pStyle w:val="a6"/>
        <w:tabs>
          <w:tab w:val="left" w:pos="567"/>
          <w:tab w:val="left" w:pos="993"/>
          <w:tab w:val="left" w:pos="1134"/>
          <w:tab w:val="left" w:pos="1276"/>
        </w:tabs>
        <w:spacing w:after="0" w:line="276" w:lineRule="auto"/>
        <w:ind w:left="0"/>
        <w:jc w:val="both"/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0"/>
          <w:numId w:val="6"/>
        </w:numPr>
        <w:tabs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b/>
          <w:sz w:val="24"/>
          <w:vertAlign w:val="superscript"/>
        </w:rPr>
      </w:pPr>
      <w:bookmarkStart w:id="5" w:name="_Hlk141199601"/>
      <w:r>
        <w:rPr>
          <w:rFonts w:ascii="Times New Roman" w:hAnsi="Times New Roman"/>
          <w:b/>
          <w:sz w:val="24"/>
        </w:rPr>
        <w:t xml:space="preserve">ЗАТО </w:t>
      </w:r>
      <w:r w:rsidR="00986BE6">
        <w:rPr>
          <w:rFonts w:ascii="Times New Roman" w:hAnsi="Times New Roman"/>
          <w:b/>
          <w:sz w:val="24"/>
        </w:rPr>
        <w:t xml:space="preserve">Александровск, </w:t>
      </w:r>
      <w:r>
        <w:rPr>
          <w:rFonts w:ascii="Times New Roman" w:hAnsi="Times New Roman"/>
          <w:b/>
          <w:sz w:val="24"/>
        </w:rPr>
        <w:t xml:space="preserve">г. Полярный, </w:t>
      </w:r>
      <w:proofErr w:type="spellStart"/>
      <w:r>
        <w:rPr>
          <w:rFonts w:ascii="Times New Roman" w:hAnsi="Times New Roman"/>
          <w:b/>
          <w:sz w:val="24"/>
        </w:rPr>
        <w:t>ул</w:t>
      </w:r>
      <w:proofErr w:type="spellEnd"/>
      <w:r>
        <w:rPr>
          <w:rFonts w:ascii="Times New Roman" w:hAnsi="Times New Roman"/>
          <w:b/>
          <w:sz w:val="24"/>
        </w:rPr>
        <w:t xml:space="preserve"> Советская, д. 5 – 260 м</w:t>
      </w:r>
      <w:r>
        <w:rPr>
          <w:rFonts w:ascii="Times New Roman" w:hAnsi="Times New Roman"/>
          <w:b/>
          <w:sz w:val="24"/>
          <w:vertAlign w:val="superscript"/>
        </w:rPr>
        <w:t>2</w:t>
      </w:r>
      <w:bookmarkEnd w:id="5"/>
    </w:p>
    <w:p w:rsidR="000D53DF" w:rsidRDefault="000D53DF">
      <w:pPr>
        <w:tabs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b/>
          <w:sz w:val="24"/>
        </w:rPr>
      </w:pPr>
    </w:p>
    <w:p w:rsidR="000D53DF" w:rsidRDefault="001B002B">
      <w:pPr>
        <w:pStyle w:val="a6"/>
        <w:numPr>
          <w:ilvl w:val="1"/>
          <w:numId w:val="6"/>
        </w:num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Перечень работ:</w:t>
      </w:r>
    </w:p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tbl>
      <w:tblPr>
        <w:tblStyle w:val="aa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709"/>
        <w:gridCol w:w="5670"/>
        <w:gridCol w:w="1701"/>
        <w:gridCol w:w="992"/>
      </w:tblGrid>
      <w:tr w:rsidR="000D53DF" w:rsidTr="00A03F3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>
            <w:pPr>
              <w:spacing w:line="240" w:lineRule="auto"/>
              <w:ind w:left="-10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 xml:space="preserve">№/ </w:t>
            </w:r>
            <w:proofErr w:type="spellStart"/>
            <w:r w:rsidRPr="00A0713C">
              <w:rPr>
                <w:rFonts w:ascii="Times New Roman" w:hAnsi="Times New Roman"/>
                <w:sz w:val="22"/>
                <w:szCs w:val="22"/>
              </w:rPr>
              <w:t>пп</w:t>
            </w:r>
            <w:proofErr w:type="spellEnd"/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Ед. изм.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Кол.</w:t>
            </w:r>
          </w:p>
        </w:tc>
      </w:tr>
      <w:tr w:rsidR="000D53DF" w:rsidTr="00A03F3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</w:tr>
      <w:tr w:rsidR="000D53DF" w:rsidTr="00A03F3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A0713C" w:rsidP="00A0713C">
            <w:pPr>
              <w:tabs>
                <w:tab w:val="left" w:pos="171"/>
              </w:tabs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Закупка материалов (краска акриловая, MTN 94, в баллонах под давлением)</w:t>
            </w:r>
            <w:r w:rsidR="001642C2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1642C2" w:rsidRPr="001642C2">
              <w:rPr>
                <w:rFonts w:ascii="Times New Roman" w:hAnsi="Times New Roman"/>
                <w:sz w:val="22"/>
                <w:szCs w:val="22"/>
              </w:rPr>
              <w:t>или эквивалент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A0713C">
              <w:rPr>
                <w:rFonts w:ascii="Times New Roman" w:hAnsi="Times New Roman"/>
                <w:sz w:val="22"/>
                <w:szCs w:val="22"/>
              </w:rPr>
              <w:t>шт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238</w:t>
            </w:r>
          </w:p>
        </w:tc>
      </w:tr>
      <w:tr w:rsidR="000D53DF" w:rsidTr="00A03F3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A0713C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Закупка материалов (грунт проникающий)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A0713C">
              <w:rPr>
                <w:rFonts w:ascii="Times New Roman" w:hAnsi="Times New Roman"/>
                <w:sz w:val="22"/>
                <w:szCs w:val="22"/>
              </w:rPr>
              <w:t>шт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</w:tr>
      <w:tr w:rsidR="000D53DF" w:rsidTr="00A03F3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A0713C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Подготовительные работы, нанесение разметки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м</w:t>
            </w:r>
            <w:r w:rsidRPr="00A0713C">
              <w:rPr>
                <w:rFonts w:ascii="Times New Roman" w:hAnsi="Times New Roman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260</w:t>
            </w:r>
          </w:p>
        </w:tc>
      </w:tr>
      <w:tr w:rsidR="000D53DF" w:rsidTr="00A03F3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A0713C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Выполнение работ по росписи фасада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м</w:t>
            </w:r>
            <w:r w:rsidRPr="00A0713C">
              <w:rPr>
                <w:rFonts w:ascii="Times New Roman" w:hAnsi="Times New Roman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A0713C" w:rsidRDefault="001B002B" w:rsidP="00A0713C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A0713C">
              <w:rPr>
                <w:rFonts w:ascii="Times New Roman" w:hAnsi="Times New Roman"/>
                <w:sz w:val="22"/>
                <w:szCs w:val="22"/>
              </w:rPr>
              <w:t>260</w:t>
            </w:r>
          </w:p>
        </w:tc>
      </w:tr>
    </w:tbl>
    <w:p w:rsidR="000D53DF" w:rsidRDefault="000D53DF">
      <w:pPr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1"/>
          <w:numId w:val="6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Перечень материалов для выполнения работ:</w:t>
      </w:r>
    </w:p>
    <w:p w:rsidR="002A45CE" w:rsidRDefault="002A45CE" w:rsidP="002A45CE">
      <w:pPr>
        <w:pStyle w:val="a6"/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rPr>
          <w:rFonts w:ascii="Times New Roman" w:hAnsi="Times New Roman"/>
          <w:sz w:val="24"/>
        </w:rPr>
      </w:pPr>
    </w:p>
    <w:tbl>
      <w:tblPr>
        <w:tblStyle w:val="16"/>
        <w:tblW w:w="0" w:type="auto"/>
        <w:tblLayout w:type="fixed"/>
        <w:tblLook w:val="04A0" w:firstRow="1" w:lastRow="0" w:firstColumn="1" w:lastColumn="0" w:noHBand="0" w:noVBand="1"/>
      </w:tblPr>
      <w:tblGrid>
        <w:gridCol w:w="562"/>
        <w:gridCol w:w="6243"/>
        <w:gridCol w:w="1559"/>
        <w:gridCol w:w="845"/>
      </w:tblGrid>
      <w:tr w:rsidR="000D53DF">
        <w:trPr>
          <w:trHeight w:val="507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Наименование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Ед. изм.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Кол.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pStyle w:val="10"/>
              <w:spacing w:line="276" w:lineRule="auto"/>
              <w:outlineLvl w:val="0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 xml:space="preserve">Грунт, проникающий фасадный универсальный, концентрат, 10 л. </w:t>
            </w:r>
            <w:proofErr w:type="spellStart"/>
            <w:r>
              <w:rPr>
                <w:b w:val="0"/>
                <w:sz w:val="22"/>
              </w:rPr>
              <w:t>Tikkurilla</w:t>
            </w:r>
            <w:proofErr w:type="spellEnd"/>
            <w:r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RV-175 </w:t>
            </w:r>
            <w:proofErr w:type="spellStart"/>
            <w:r w:rsidRPr="001642C2">
              <w:rPr>
                <w:b w:val="0"/>
                <w:sz w:val="22"/>
              </w:rPr>
              <w:t>Electra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Violet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RV-172 </w:t>
            </w:r>
            <w:proofErr w:type="spellStart"/>
            <w:r w:rsidRPr="001642C2">
              <w:rPr>
                <w:b w:val="0"/>
                <w:sz w:val="22"/>
              </w:rPr>
              <w:t>Destiny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Violet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RV-1013 </w:t>
            </w:r>
            <w:proofErr w:type="spellStart"/>
            <w:r w:rsidRPr="001642C2">
              <w:rPr>
                <w:b w:val="0"/>
                <w:sz w:val="22"/>
              </w:rPr>
              <w:t>Bone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White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RV-190 </w:t>
            </w:r>
            <w:proofErr w:type="spellStart"/>
            <w:r w:rsidRPr="001642C2">
              <w:rPr>
                <w:b w:val="0"/>
                <w:sz w:val="22"/>
              </w:rPr>
              <w:t>Malta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White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/RV-135 </w:t>
            </w:r>
            <w:proofErr w:type="spellStart"/>
            <w:r w:rsidRPr="001642C2">
              <w:rPr>
                <w:b w:val="0"/>
                <w:sz w:val="22"/>
              </w:rPr>
              <w:t>Safari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Brown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/RV-136 </w:t>
            </w:r>
            <w:proofErr w:type="spellStart"/>
            <w:r w:rsidRPr="001642C2">
              <w:rPr>
                <w:b w:val="0"/>
                <w:sz w:val="22"/>
              </w:rPr>
              <w:t>Inca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Brown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/RV-137 </w:t>
            </w:r>
            <w:proofErr w:type="spellStart"/>
            <w:r w:rsidRPr="001642C2">
              <w:rPr>
                <w:b w:val="0"/>
                <w:sz w:val="22"/>
              </w:rPr>
              <w:t>Kraft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Brown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/RV-138 </w:t>
            </w:r>
            <w:proofErr w:type="spellStart"/>
            <w:r w:rsidRPr="001642C2">
              <w:rPr>
                <w:b w:val="0"/>
                <w:sz w:val="22"/>
              </w:rPr>
              <w:t>Marrakech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/RV-140 </w:t>
            </w:r>
            <w:proofErr w:type="spellStart"/>
            <w:r w:rsidRPr="001642C2">
              <w:rPr>
                <w:b w:val="0"/>
                <w:sz w:val="22"/>
              </w:rPr>
              <w:t>Mole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Brown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/RV-141 </w:t>
            </w:r>
            <w:proofErr w:type="spellStart"/>
            <w:r w:rsidRPr="001642C2">
              <w:rPr>
                <w:b w:val="0"/>
                <w:sz w:val="22"/>
              </w:rPr>
              <w:t>Gondola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Brown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/RV-6027 </w:t>
            </w:r>
            <w:proofErr w:type="spellStart"/>
            <w:r w:rsidRPr="001642C2">
              <w:rPr>
                <w:b w:val="0"/>
                <w:sz w:val="22"/>
              </w:rPr>
              <w:t>Luminous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Green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/RV-142 </w:t>
            </w:r>
            <w:proofErr w:type="spellStart"/>
            <w:r w:rsidRPr="001642C2">
              <w:rPr>
                <w:b w:val="0"/>
                <w:sz w:val="22"/>
              </w:rPr>
              <w:t>Gemini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Green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/RV-145 </w:t>
            </w:r>
            <w:proofErr w:type="spellStart"/>
            <w:r w:rsidRPr="001642C2">
              <w:rPr>
                <w:b w:val="0"/>
                <w:sz w:val="22"/>
              </w:rPr>
              <w:t>Erasmus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Green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/RV-5018 </w:t>
            </w:r>
            <w:proofErr w:type="spellStart"/>
            <w:r w:rsidRPr="001642C2">
              <w:rPr>
                <w:b w:val="0"/>
                <w:sz w:val="22"/>
              </w:rPr>
              <w:t>Turquoise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/RV-146 </w:t>
            </w:r>
            <w:proofErr w:type="spellStart"/>
            <w:r w:rsidRPr="001642C2">
              <w:rPr>
                <w:b w:val="0"/>
                <w:sz w:val="22"/>
              </w:rPr>
              <w:t>Glory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/RV-147 </w:t>
            </w:r>
            <w:proofErr w:type="spellStart"/>
            <w:r w:rsidRPr="001642C2">
              <w:rPr>
                <w:b w:val="0"/>
                <w:sz w:val="22"/>
              </w:rPr>
              <w:t>Pegasus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>
            <w:pPr>
              <w:spacing w:line="276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Всего: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240</w:t>
            </w:r>
          </w:p>
        </w:tc>
      </w:tr>
    </w:tbl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0"/>
          <w:numId w:val="7"/>
        </w:numPr>
        <w:tabs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b/>
          <w:sz w:val="24"/>
        </w:rPr>
      </w:pPr>
      <w:bookmarkStart w:id="6" w:name="_Hlk141199609"/>
      <w:r>
        <w:rPr>
          <w:rFonts w:ascii="Times New Roman" w:hAnsi="Times New Roman"/>
          <w:b/>
          <w:sz w:val="24"/>
        </w:rPr>
        <w:t>ЗАТО</w:t>
      </w:r>
      <w:r w:rsidR="002A45CE">
        <w:rPr>
          <w:rFonts w:ascii="Times New Roman" w:hAnsi="Times New Roman"/>
          <w:b/>
          <w:sz w:val="24"/>
        </w:rPr>
        <w:t xml:space="preserve"> Александровск, г. Полярный, ул. </w:t>
      </w:r>
      <w:proofErr w:type="spellStart"/>
      <w:r>
        <w:rPr>
          <w:rFonts w:ascii="Times New Roman" w:hAnsi="Times New Roman"/>
          <w:b/>
          <w:sz w:val="24"/>
        </w:rPr>
        <w:t>Душенова</w:t>
      </w:r>
      <w:proofErr w:type="spellEnd"/>
      <w:r>
        <w:rPr>
          <w:rFonts w:ascii="Times New Roman" w:hAnsi="Times New Roman"/>
          <w:b/>
          <w:sz w:val="24"/>
        </w:rPr>
        <w:t xml:space="preserve"> д. 9 – 320 м</w:t>
      </w:r>
      <w:r>
        <w:rPr>
          <w:rFonts w:ascii="Times New Roman" w:hAnsi="Times New Roman"/>
          <w:b/>
          <w:sz w:val="24"/>
          <w:vertAlign w:val="superscript"/>
        </w:rPr>
        <w:t>2</w:t>
      </w:r>
      <w:bookmarkEnd w:id="6"/>
    </w:p>
    <w:p w:rsidR="000D53DF" w:rsidRDefault="001B002B">
      <w:pPr>
        <w:pStyle w:val="a6"/>
        <w:numPr>
          <w:ilvl w:val="1"/>
          <w:numId w:val="7"/>
        </w:numPr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Перечень работ:</w:t>
      </w:r>
    </w:p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tbl>
      <w:tblPr>
        <w:tblStyle w:val="aa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567"/>
        <w:gridCol w:w="6095"/>
        <w:gridCol w:w="1560"/>
        <w:gridCol w:w="850"/>
      </w:tblGrid>
      <w:tr w:rsidR="000D53DF" w:rsidTr="00F92960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ind w:left="-106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 xml:space="preserve">№/ </w:t>
            </w:r>
            <w:proofErr w:type="spellStart"/>
            <w:r w:rsidRPr="00EA40D2">
              <w:rPr>
                <w:rFonts w:ascii="Times New Roman" w:hAnsi="Times New Roman"/>
                <w:sz w:val="22"/>
                <w:szCs w:val="22"/>
              </w:rPr>
              <w:t>пп</w:t>
            </w:r>
            <w:proofErr w:type="spellEnd"/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Наименование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Ед. изм.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Кол.</w:t>
            </w:r>
          </w:p>
        </w:tc>
      </w:tr>
      <w:tr w:rsidR="000D53DF" w:rsidTr="00F92960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lastRenderedPageBreak/>
              <w:t>1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</w:tr>
      <w:tr w:rsidR="000D53DF" w:rsidTr="00F92960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A03F3E" w:rsidP="00A03F3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1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Закупка материалов (краска акриловая, MTN 94, в баллонах под давлением) </w:t>
            </w:r>
            <w:r w:rsidR="001642C2" w:rsidRPr="001642C2">
              <w:rPr>
                <w:b w:val="0"/>
                <w:sz w:val="22"/>
              </w:rPr>
              <w:t>или эквивалент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EA40D2">
              <w:rPr>
                <w:rFonts w:ascii="Times New Roman" w:hAnsi="Times New Roman"/>
                <w:sz w:val="22"/>
                <w:szCs w:val="22"/>
              </w:rPr>
              <w:t>шт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309</w:t>
            </w:r>
          </w:p>
        </w:tc>
      </w:tr>
      <w:tr w:rsidR="000D53DF" w:rsidTr="00F92960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A03F3E" w:rsidP="00A03F3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>Закупка материалов (грунт проникающий)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proofErr w:type="spellStart"/>
            <w:r w:rsidRPr="00EA40D2">
              <w:rPr>
                <w:rFonts w:ascii="Times New Roman" w:hAnsi="Times New Roman"/>
                <w:sz w:val="22"/>
                <w:szCs w:val="22"/>
              </w:rPr>
              <w:t>шт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</w:tr>
      <w:tr w:rsidR="000D53DF" w:rsidTr="00F92960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A03F3E" w:rsidP="00A03F3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>Подготовительные работы, нанесение разметки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м</w:t>
            </w:r>
            <w:r w:rsidRPr="00EA40D2">
              <w:rPr>
                <w:rFonts w:ascii="Times New Roman" w:hAnsi="Times New Roman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320</w:t>
            </w:r>
          </w:p>
        </w:tc>
      </w:tr>
      <w:tr w:rsidR="000D53DF" w:rsidTr="00F92960"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A03F3E" w:rsidP="00A03F3E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>Выполнение работ по росписи фасада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м</w:t>
            </w:r>
            <w:r w:rsidRPr="00EA40D2">
              <w:rPr>
                <w:rFonts w:ascii="Times New Roman" w:hAnsi="Times New Roman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EA40D2" w:rsidRDefault="001B002B">
            <w:pPr>
              <w:spacing w:line="240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EA40D2">
              <w:rPr>
                <w:rFonts w:ascii="Times New Roman" w:hAnsi="Times New Roman"/>
                <w:sz w:val="22"/>
                <w:szCs w:val="22"/>
              </w:rPr>
              <w:t>320</w:t>
            </w:r>
          </w:p>
        </w:tc>
      </w:tr>
    </w:tbl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1"/>
          <w:numId w:val="7"/>
        </w:num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Перечень материалов для выполнения работ:</w:t>
      </w:r>
    </w:p>
    <w:tbl>
      <w:tblPr>
        <w:tblStyle w:val="16"/>
        <w:tblW w:w="0" w:type="auto"/>
        <w:tblLayout w:type="fixed"/>
        <w:tblLook w:val="04A0" w:firstRow="1" w:lastRow="0" w:firstColumn="1" w:lastColumn="0" w:noHBand="0" w:noVBand="1"/>
      </w:tblPr>
      <w:tblGrid>
        <w:gridCol w:w="562"/>
        <w:gridCol w:w="6243"/>
        <w:gridCol w:w="1559"/>
        <w:gridCol w:w="845"/>
      </w:tblGrid>
      <w:tr w:rsidR="000D53DF">
        <w:trPr>
          <w:trHeight w:val="507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№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Наименование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Ед. изм.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Кол.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pStyle w:val="10"/>
              <w:spacing w:line="276" w:lineRule="auto"/>
              <w:outlineLvl w:val="0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 xml:space="preserve">Грунт, проникающий фасадный универсальный, концентрат, 10 л. </w:t>
            </w:r>
            <w:proofErr w:type="spellStart"/>
            <w:r>
              <w:rPr>
                <w:b w:val="0"/>
                <w:sz w:val="22"/>
              </w:rPr>
              <w:t>Tikkurilla</w:t>
            </w:r>
            <w:proofErr w:type="spellEnd"/>
            <w:r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RV-203 </w:t>
            </w:r>
            <w:proofErr w:type="spellStart"/>
            <w:r w:rsidRPr="001642C2">
              <w:rPr>
                <w:b w:val="0"/>
                <w:sz w:val="22"/>
              </w:rPr>
              <w:t>Oak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Brown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RV-3001 </w:t>
            </w:r>
            <w:proofErr w:type="spellStart"/>
            <w:r w:rsidRPr="001642C2">
              <w:rPr>
                <w:b w:val="0"/>
                <w:sz w:val="22"/>
              </w:rPr>
              <w:t>Vivid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Red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R-9010 </w:t>
            </w:r>
            <w:proofErr w:type="spellStart"/>
            <w:r w:rsidRPr="001642C2">
              <w:rPr>
                <w:b w:val="0"/>
                <w:sz w:val="22"/>
              </w:rPr>
              <w:t>White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RV-7047 </w:t>
            </w:r>
            <w:proofErr w:type="spellStart"/>
            <w:r w:rsidRPr="001642C2">
              <w:rPr>
                <w:b w:val="0"/>
                <w:sz w:val="22"/>
              </w:rPr>
              <w:t>Siberian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R-7040 </w:t>
            </w:r>
            <w:proofErr w:type="spellStart"/>
            <w:r w:rsidRPr="001642C2">
              <w:rPr>
                <w:b w:val="0"/>
                <w:sz w:val="22"/>
              </w:rPr>
              <w:t>Pearl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Grey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R-9011 </w:t>
            </w:r>
            <w:proofErr w:type="spellStart"/>
            <w:r w:rsidRPr="001642C2">
              <w:rPr>
                <w:b w:val="0"/>
                <w:sz w:val="22"/>
              </w:rPr>
              <w:t>Black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RV-184 </w:t>
            </w:r>
            <w:proofErr w:type="spellStart"/>
            <w:r w:rsidRPr="001642C2">
              <w:rPr>
                <w:b w:val="0"/>
                <w:sz w:val="22"/>
              </w:rPr>
              <w:t>Rain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RV-149 </w:t>
            </w:r>
            <w:proofErr w:type="spellStart"/>
            <w:r w:rsidRPr="001642C2">
              <w:rPr>
                <w:b w:val="0"/>
                <w:sz w:val="22"/>
              </w:rPr>
              <w:t>Hydra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RV-150 </w:t>
            </w:r>
            <w:proofErr w:type="spellStart"/>
            <w:r w:rsidRPr="001642C2">
              <w:rPr>
                <w:b w:val="0"/>
                <w:sz w:val="22"/>
              </w:rPr>
              <w:t>Argo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RV-152 </w:t>
            </w:r>
            <w:proofErr w:type="spellStart"/>
            <w:r w:rsidRPr="001642C2">
              <w:rPr>
                <w:b w:val="0"/>
                <w:sz w:val="22"/>
              </w:rPr>
              <w:t>Europe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RV-5005 </w:t>
            </w:r>
            <w:proofErr w:type="spellStart"/>
            <w:r w:rsidRPr="001642C2">
              <w:rPr>
                <w:b w:val="0"/>
                <w:sz w:val="22"/>
              </w:rPr>
              <w:t>Dark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RV-5013 </w:t>
            </w:r>
            <w:proofErr w:type="spellStart"/>
            <w:r w:rsidRPr="001642C2">
              <w:rPr>
                <w:b w:val="0"/>
                <w:sz w:val="22"/>
              </w:rPr>
              <w:t>Navy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RV-160 </w:t>
            </w:r>
            <w:proofErr w:type="spellStart"/>
            <w:r w:rsidRPr="001642C2">
              <w:rPr>
                <w:b w:val="0"/>
                <w:sz w:val="22"/>
              </w:rPr>
              <w:t>Eureka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RV-162 </w:t>
            </w:r>
            <w:proofErr w:type="spellStart"/>
            <w:r w:rsidRPr="001642C2">
              <w:rPr>
                <w:b w:val="0"/>
                <w:sz w:val="22"/>
              </w:rPr>
              <w:t>Deep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 RV-159 </w:t>
            </w:r>
            <w:proofErr w:type="spellStart"/>
            <w:r w:rsidRPr="001642C2">
              <w:rPr>
                <w:b w:val="0"/>
                <w:sz w:val="22"/>
              </w:rPr>
              <w:t>Odyssey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/RV-145 </w:t>
            </w:r>
            <w:proofErr w:type="spellStart"/>
            <w:r w:rsidRPr="001642C2">
              <w:rPr>
                <w:b w:val="0"/>
                <w:sz w:val="22"/>
              </w:rPr>
              <w:t>Erasmus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Green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/RV-5018 </w:t>
            </w:r>
            <w:proofErr w:type="spellStart"/>
            <w:r w:rsidRPr="001642C2">
              <w:rPr>
                <w:b w:val="0"/>
                <w:sz w:val="22"/>
              </w:rPr>
              <w:t>Turquoise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/RV-146 </w:t>
            </w:r>
            <w:proofErr w:type="spellStart"/>
            <w:r w:rsidRPr="001642C2">
              <w:rPr>
                <w:b w:val="0"/>
                <w:sz w:val="22"/>
              </w:rPr>
              <w:t>Glory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62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Pr="001642C2" w:rsidRDefault="001B002B" w:rsidP="001642C2">
            <w:pPr>
              <w:pStyle w:val="10"/>
              <w:spacing w:line="276" w:lineRule="auto"/>
              <w:rPr>
                <w:b w:val="0"/>
                <w:sz w:val="22"/>
              </w:rPr>
            </w:pPr>
            <w:r w:rsidRPr="001642C2">
              <w:rPr>
                <w:b w:val="0"/>
                <w:sz w:val="22"/>
              </w:rPr>
              <w:t xml:space="preserve">Акриловая краска MTN 94 /RV-147 </w:t>
            </w:r>
            <w:proofErr w:type="spellStart"/>
            <w:r w:rsidRPr="001642C2">
              <w:rPr>
                <w:b w:val="0"/>
                <w:sz w:val="22"/>
              </w:rPr>
              <w:t>Pegasus</w:t>
            </w:r>
            <w:proofErr w:type="spellEnd"/>
            <w:r w:rsidRPr="001642C2">
              <w:rPr>
                <w:b w:val="0"/>
                <w:sz w:val="22"/>
              </w:rPr>
              <w:t xml:space="preserve"> </w:t>
            </w:r>
            <w:proofErr w:type="spellStart"/>
            <w:r w:rsidRPr="001642C2">
              <w:rPr>
                <w:b w:val="0"/>
                <w:sz w:val="22"/>
              </w:rPr>
              <w:t>Blue</w:t>
            </w:r>
            <w:proofErr w:type="spellEnd"/>
            <w:r w:rsidR="001642C2" w:rsidRPr="001642C2">
              <w:rPr>
                <w:b w:val="0"/>
                <w:sz w:val="22"/>
              </w:rPr>
              <w:t xml:space="preserve"> или эквивалент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шт.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0D53DF">
        <w:trPr>
          <w:trHeight w:val="16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>
            <w:pPr>
              <w:spacing w:line="276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righ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Всего: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line="276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312</w:t>
            </w:r>
          </w:p>
        </w:tc>
      </w:tr>
    </w:tbl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p w:rsidR="000D53DF" w:rsidRDefault="001B002B">
      <w:pPr>
        <w:spacing w:after="0" w:line="276" w:lineRule="auto"/>
        <w:ind w:right="41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Требования к поставляемым материалам (товара) и оборудованию</w:t>
      </w:r>
    </w:p>
    <w:tbl>
      <w:tblPr>
        <w:tblW w:w="10200" w:type="dxa"/>
        <w:tblInd w:w="-4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97"/>
        <w:gridCol w:w="1478"/>
        <w:gridCol w:w="1843"/>
        <w:gridCol w:w="1986"/>
        <w:gridCol w:w="2269"/>
        <w:gridCol w:w="2127"/>
      </w:tblGrid>
      <w:tr w:rsidR="000D53DF" w:rsidTr="001642C2">
        <w:trPr>
          <w:trHeight w:val="492"/>
          <w:tblHeader/>
        </w:trPr>
        <w:tc>
          <w:tcPr>
            <w:tcW w:w="4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lastRenderedPageBreak/>
              <w:t xml:space="preserve">     №</w:t>
            </w:r>
          </w:p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п/п</w:t>
            </w:r>
          </w:p>
        </w:tc>
        <w:tc>
          <w:tcPr>
            <w:tcW w:w="1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Наименование</w:t>
            </w:r>
          </w:p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 xml:space="preserve">Материала (товара), </w:t>
            </w:r>
          </w:p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оборудования</w:t>
            </w:r>
          </w:p>
        </w:tc>
        <w:tc>
          <w:tcPr>
            <w:tcW w:w="82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b/>
                <w:sz w:val="16"/>
              </w:rPr>
              <w:t>Показатели (характеристики) используемого товара</w:t>
            </w:r>
          </w:p>
        </w:tc>
      </w:tr>
      <w:tr w:rsidR="000D53DF" w:rsidTr="001642C2">
        <w:trPr>
          <w:trHeight w:val="994"/>
          <w:tblHeader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</w:rPr>
            </w:pPr>
            <w:r>
              <w:rPr>
                <w:rFonts w:ascii="Times New Roman" w:hAnsi="Times New Roman"/>
                <w:b/>
                <w:sz w:val="16"/>
              </w:rPr>
              <w:t>Наименование показателя (характеристики), единицы измерения показателя (характеристики)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</w:rPr>
            </w:pPr>
            <w:r>
              <w:rPr>
                <w:rFonts w:ascii="Times New Roman" w:hAnsi="Times New Roman"/>
                <w:b/>
                <w:sz w:val="16"/>
              </w:rPr>
              <w:t>Требования к значениям показателя (характеристики)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</w:rPr>
            </w:pPr>
            <w:r>
              <w:rPr>
                <w:rFonts w:ascii="Times New Roman" w:hAnsi="Times New Roman"/>
                <w:b/>
                <w:sz w:val="16"/>
              </w:rPr>
              <w:t>Обоснование установленных требований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</w:rPr>
            </w:pPr>
            <w:r>
              <w:rPr>
                <w:rFonts w:ascii="Times New Roman" w:hAnsi="Times New Roman"/>
                <w:b/>
                <w:sz w:val="16"/>
              </w:rPr>
              <w:t>Инструкция для участника закупки</w:t>
            </w:r>
          </w:p>
        </w:tc>
      </w:tr>
      <w:tr w:rsidR="000D53DF" w:rsidTr="001642C2">
        <w:trPr>
          <w:trHeight w:val="239"/>
          <w:tblHeader/>
        </w:trPr>
        <w:tc>
          <w:tcPr>
            <w:tcW w:w="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14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3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6</w:t>
            </w:r>
          </w:p>
        </w:tc>
      </w:tr>
      <w:tr w:rsidR="000D53DF" w:rsidTr="001642C2">
        <w:trPr>
          <w:trHeight w:val="3525"/>
        </w:trPr>
        <w:tc>
          <w:tcPr>
            <w:tcW w:w="4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1.</w:t>
            </w:r>
          </w:p>
        </w:tc>
        <w:tc>
          <w:tcPr>
            <w:tcW w:w="1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color w:val="000000" w:themeColor="text1"/>
                <w:sz w:val="20"/>
              </w:rPr>
              <w:t>Краска MTN 94 в баллонах под давлением или эквивалент</w:t>
            </w:r>
          </w:p>
        </w:tc>
        <w:tc>
          <w:tcPr>
            <w:tcW w:w="82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6704" behindDoc="1" locked="0" layoutInCell="1" allowOverlap="1">
                  <wp:simplePos x="0" y="0"/>
                  <wp:positionH relativeFrom="column">
                    <wp:posOffset>2260600</wp:posOffset>
                  </wp:positionH>
                  <wp:positionV relativeFrom="paragraph">
                    <wp:posOffset>-43815</wp:posOffset>
                  </wp:positionV>
                  <wp:extent cx="960755" cy="2114550"/>
                  <wp:effectExtent l="0" t="0" r="0" b="0"/>
                  <wp:wrapTight wrapText="bothSides" distL="114300" distR="114300">
                    <wp:wrapPolygon edited="0">
                      <wp:start x="0" y="0"/>
                      <wp:lineTo x="0" y="21405"/>
                      <wp:lineTo x="20986" y="21405"/>
                      <wp:lineTo x="20986" y="0"/>
                      <wp:lineTo x="0" y="0"/>
                    </wp:wrapPolygon>
                  </wp:wrapTight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/>
                          <a:srcRect l="25443" r="31749"/>
                          <a:stretch/>
                        </pic:blipFill>
                        <pic:spPr>
                          <a:xfrm>
                            <a:off x="0" y="0"/>
                            <a:ext cx="960755" cy="2114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7728" behindDoc="1" locked="0" layoutInCell="1" allowOverlap="1">
                  <wp:simplePos x="0" y="0"/>
                  <wp:positionH relativeFrom="column">
                    <wp:posOffset>862330</wp:posOffset>
                  </wp:positionH>
                  <wp:positionV relativeFrom="paragraph">
                    <wp:posOffset>13970</wp:posOffset>
                  </wp:positionV>
                  <wp:extent cx="923925" cy="2009775"/>
                  <wp:effectExtent l="0" t="0" r="0" b="0"/>
                  <wp:wrapTight wrapText="bothSides" distL="114300" distR="114300">
                    <wp:wrapPolygon edited="0">
                      <wp:start x="0" y="0"/>
                      <wp:lineTo x="0" y="21498"/>
                      <wp:lineTo x="21377" y="21498"/>
                      <wp:lineTo x="21377" y="0"/>
                      <wp:lineTo x="0" y="0"/>
                    </wp:wrapPolygon>
                  </wp:wrapTight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rcRect l="28436" r="25607"/>
                          <a:stretch/>
                        </pic:blipFill>
                        <pic:spPr>
                          <a:xfrm>
                            <a:off x="0" y="0"/>
                            <a:ext cx="923925" cy="2009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Вид краски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8"/>
              </w:rPr>
            </w:pPr>
            <w:r>
              <w:rPr>
                <w:rFonts w:ascii="Times New Roman" w:hAnsi="Times New Roman"/>
                <w:sz w:val="18"/>
                <w:highlight w:val="white"/>
              </w:rPr>
              <w:t xml:space="preserve">Синтетическая аэрозольная краска 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Основа краски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18"/>
                <w:highlight w:val="white"/>
              </w:rPr>
              <w:t>Алкидная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Предназначение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18"/>
                <w:highlight w:val="white"/>
              </w:rPr>
              <w:t>для внешних работ: большая площадь покрытия, ультра-светостойкий пигмент обеспечивает защиту от выцветания и выгорания при воздействии с окружающей средой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Объем, мл.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Не менее 400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конкретное (единственное) значение показателя, которое должно быть менее установленного заказчиком значения. Слово «менее» или знак «&lt;»  не должны использоваться участником.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Давление в баллоне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низкое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Пигментация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Ультра-высокая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Тип финишного покрытия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матовая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Степень прозрачности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proofErr w:type="spellStart"/>
            <w:r>
              <w:rPr>
                <w:rFonts w:ascii="Times New Roman" w:hAnsi="Times New Roman"/>
                <w:sz w:val="20"/>
              </w:rPr>
              <w:t>укрывистая</w:t>
            </w:r>
            <w:proofErr w:type="spellEnd"/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Воздействие к свету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Светостойкая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заказчик.</w:t>
            </w:r>
          </w:p>
        </w:tc>
      </w:tr>
      <w:tr w:rsidR="000D53DF" w:rsidTr="001642C2">
        <w:trPr>
          <w:trHeight w:val="3316"/>
        </w:trPr>
        <w:tc>
          <w:tcPr>
            <w:tcW w:w="4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</w:p>
        </w:tc>
        <w:tc>
          <w:tcPr>
            <w:tcW w:w="147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tabs>
                <w:tab w:val="left" w:pos="285"/>
              </w:tabs>
              <w:spacing w:after="0" w:line="276" w:lineRule="auto"/>
              <w:jc w:val="center"/>
              <w:outlineLvl w:val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Грунт усиленный фасадный универсальный с антисептиком, GOODHIM GP</w:t>
            </w:r>
            <w:r>
              <w:t xml:space="preserve"> </w:t>
            </w:r>
            <w:r>
              <w:rPr>
                <w:rFonts w:ascii="Times New Roman" w:hAnsi="Times New Roman"/>
                <w:sz w:val="20"/>
              </w:rPr>
              <w:t>или эквивалент</w:t>
            </w:r>
          </w:p>
        </w:tc>
        <w:tc>
          <w:tcPr>
            <w:tcW w:w="822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752" behindDoc="1" locked="0" layoutInCell="1" allowOverlap="1">
                  <wp:simplePos x="0" y="0"/>
                  <wp:positionH relativeFrom="column">
                    <wp:posOffset>1178560</wp:posOffset>
                  </wp:positionH>
                  <wp:positionV relativeFrom="paragraph">
                    <wp:posOffset>-61595</wp:posOffset>
                  </wp:positionV>
                  <wp:extent cx="2028825" cy="1925320"/>
                  <wp:effectExtent l="0" t="0" r="0" b="0"/>
                  <wp:wrapTight wrapText="bothSides" distL="114300" distR="114300">
                    <wp:wrapPolygon edited="0">
                      <wp:start x="0" y="0"/>
                      <wp:lineTo x="0" y="21372"/>
                      <wp:lineTo x="21499" y="21372"/>
                      <wp:lineTo x="21499" y="0"/>
                      <wp:lineTo x="0" y="0"/>
                    </wp:wrapPolygon>
                  </wp:wrapTight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/>
                          <a:srcRect t="27586" r="-468"/>
                          <a:stretch/>
                        </pic:blipFill>
                        <pic:spPr>
                          <a:xfrm>
                            <a:off x="0" y="0"/>
                            <a:ext cx="2028825" cy="1925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Предназначение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Применяется для первичной обработки поверхностей с целью дальнейшего финишного покрытия краской. Обеспечивает стойкое сцепление поверхности и отделочных материалов.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Объем, л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Не менее 5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конкретное (единственное) значение показателя, которое должно быть менее установленного заказчиком значения. Слово «менее» или знак «&lt;»  не должны использоваться участником.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Защитные функции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Предохраняет поверхности от возникновения грибка плесени.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Тип основы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Акриловая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jc w:val="center"/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Свойства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 xml:space="preserve">проникает в мелкие поры и полностью заполняет их, создавая на поверхности гладкий слой. Не наносит вреда окружающей среде, </w:t>
            </w:r>
            <w:proofErr w:type="spellStart"/>
            <w:r>
              <w:rPr>
                <w:rFonts w:ascii="Times New Roman" w:hAnsi="Times New Roman"/>
                <w:sz w:val="20"/>
              </w:rPr>
              <w:t>экологична</w:t>
            </w:r>
            <w:proofErr w:type="spellEnd"/>
            <w:r>
              <w:rPr>
                <w:rFonts w:ascii="Times New Roman" w:hAnsi="Times New Roman"/>
                <w:sz w:val="20"/>
              </w:rPr>
              <w:t>.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jc w:val="center"/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(не меняя формулировок) то значение неизменного показателя, которое установил заказчик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Расход, г/м2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от 70 до 120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jc w:val="center"/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конкретное (единственное) значение показателя, которое находится между минимальным и максимальным значением или равно минимальному или максимальному значению, установленному заказчиком.</w:t>
            </w:r>
          </w:p>
        </w:tc>
      </w:tr>
      <w:tr w:rsidR="000D53DF" w:rsidTr="001642C2">
        <w:trPr>
          <w:trHeight w:val="618"/>
        </w:trPr>
        <w:tc>
          <w:tcPr>
            <w:tcW w:w="4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47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0D53DF"/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Время высыхания каждого слоя, минут</w:t>
            </w:r>
          </w:p>
        </w:tc>
        <w:tc>
          <w:tcPr>
            <w:tcW w:w="19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не менее 60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16"/>
              </w:rPr>
            </w:pPr>
            <w:r>
              <w:rPr>
                <w:rFonts w:ascii="Times New Roman" w:hAnsi="Times New Roman"/>
                <w:sz w:val="16"/>
              </w:rPr>
              <w:t>Требование установлено в целях обеспечения соответствия функциональных характеристик (потребительских свойств) изделия (элементов изделия) потребностям Заказчика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D53DF" w:rsidRDefault="001B002B">
            <w:pPr>
              <w:spacing w:after="0"/>
              <w:jc w:val="center"/>
              <w:outlineLvl w:val="1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16"/>
              </w:rPr>
              <w:t>Участник закупки указывает конкретное (единственное) значение показателя, которое должно быть менее установленного заказчиком значения. Слово «менее» или знак «&lt;»  не должны использоваться участником.</w:t>
            </w:r>
          </w:p>
        </w:tc>
      </w:tr>
    </w:tbl>
    <w:p w:rsidR="000D53DF" w:rsidRDefault="000D53DF"/>
    <w:p w:rsidR="000D53DF" w:rsidRDefault="001B002B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40" w:lineRule="auto"/>
        <w:ind w:left="8505" w:hanging="2835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Приложение № 2 </w:t>
      </w:r>
    </w:p>
    <w:p w:rsidR="000D53DF" w:rsidRDefault="001B002B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40" w:lineRule="auto"/>
        <w:ind w:left="8505" w:hanging="2835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к Техническому заданию</w:t>
      </w:r>
    </w:p>
    <w:p w:rsidR="000D53DF" w:rsidRDefault="000D53D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40" w:lineRule="auto"/>
        <w:ind w:left="4536" w:hanging="4536"/>
        <w:rPr>
          <w:rFonts w:ascii="Times New Roman" w:hAnsi="Times New Roman"/>
          <w:sz w:val="24"/>
        </w:rPr>
      </w:pPr>
    </w:p>
    <w:p w:rsidR="000D53DF" w:rsidRDefault="001B002B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Эскизы для выполнения работ по монументальной росписи фасада</w:t>
      </w:r>
    </w:p>
    <w:p w:rsidR="000D53DF" w:rsidRDefault="000D53DF">
      <w:pPr>
        <w:tabs>
          <w:tab w:val="left" w:pos="426"/>
          <w:tab w:val="left" w:pos="567"/>
          <w:tab w:val="left" w:pos="851"/>
          <w:tab w:val="left" w:pos="993"/>
          <w:tab w:val="left" w:pos="1134"/>
          <w:tab w:val="left" w:pos="1276"/>
        </w:tabs>
        <w:spacing w:after="0" w:line="276" w:lineRule="auto"/>
      </w:pPr>
    </w:p>
    <w:p w:rsidR="000D53DF" w:rsidRDefault="001B002B">
      <w:pPr>
        <w:pStyle w:val="a6"/>
        <w:numPr>
          <w:ilvl w:val="0"/>
          <w:numId w:val="8"/>
        </w:numPr>
        <w:tabs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ЗАТО </w:t>
      </w:r>
      <w:r w:rsidR="006E46F8">
        <w:rPr>
          <w:rFonts w:ascii="Times New Roman" w:hAnsi="Times New Roman"/>
          <w:b/>
          <w:sz w:val="24"/>
        </w:rPr>
        <w:t xml:space="preserve">Александровск, </w:t>
      </w:r>
      <w:r>
        <w:rPr>
          <w:rFonts w:ascii="Times New Roman" w:hAnsi="Times New Roman"/>
          <w:b/>
          <w:sz w:val="24"/>
        </w:rPr>
        <w:t>г. Полярный, ул. Лунина, д. 7</w:t>
      </w:r>
    </w:p>
    <w:p w:rsidR="000D53DF" w:rsidRDefault="001B002B">
      <w:pPr>
        <w:pStyle w:val="a6"/>
        <w:tabs>
          <w:tab w:val="left" w:pos="1134"/>
          <w:tab w:val="left" w:pos="1276"/>
        </w:tabs>
        <w:spacing w:after="0" w:line="276" w:lineRule="auto"/>
        <w:ind w:left="834"/>
        <w:jc w:val="both"/>
        <w:rPr>
          <w:rFonts w:ascii="Times New Roman" w:hAnsi="Times New Roman"/>
          <w:sz w:val="24"/>
        </w:rPr>
      </w:pPr>
      <w:r>
        <w:rPr>
          <w:noProof/>
        </w:rPr>
        <w:drawing>
          <wp:inline distT="0" distB="0" distL="0" distR="0">
            <wp:extent cx="5009807" cy="7124700"/>
            <wp:effectExtent l="0" t="0" r="0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5009807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ind w:left="834"/>
        <w:jc w:val="both"/>
        <w:rPr>
          <w:rFonts w:ascii="Times New Roman" w:hAnsi="Times New Roman"/>
          <w:sz w:val="24"/>
        </w:rPr>
      </w:pPr>
    </w:p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ind w:left="834"/>
        <w:jc w:val="both"/>
        <w:rPr>
          <w:rFonts w:ascii="Times New Roman" w:hAnsi="Times New Roman"/>
          <w:sz w:val="24"/>
        </w:rPr>
      </w:pPr>
    </w:p>
    <w:p w:rsidR="006E46F8" w:rsidRDefault="006E46F8">
      <w:pPr>
        <w:pStyle w:val="a6"/>
        <w:tabs>
          <w:tab w:val="left" w:pos="1134"/>
          <w:tab w:val="left" w:pos="1276"/>
        </w:tabs>
        <w:spacing w:after="0" w:line="276" w:lineRule="auto"/>
        <w:ind w:left="834"/>
        <w:jc w:val="both"/>
        <w:rPr>
          <w:rFonts w:ascii="Times New Roman" w:hAnsi="Times New Roman"/>
          <w:sz w:val="24"/>
        </w:rPr>
      </w:pPr>
    </w:p>
    <w:p w:rsidR="000D53DF" w:rsidRDefault="000D53DF">
      <w:pPr>
        <w:pStyle w:val="a6"/>
        <w:tabs>
          <w:tab w:val="left" w:pos="1134"/>
          <w:tab w:val="left" w:pos="1276"/>
        </w:tabs>
        <w:spacing w:after="0" w:line="276" w:lineRule="auto"/>
        <w:ind w:left="834"/>
        <w:jc w:val="both"/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0"/>
          <w:numId w:val="8"/>
        </w:numPr>
        <w:tabs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ЗАТО </w:t>
      </w:r>
      <w:r w:rsidR="006E46F8">
        <w:rPr>
          <w:rFonts w:ascii="Times New Roman" w:hAnsi="Times New Roman"/>
          <w:b/>
          <w:sz w:val="24"/>
        </w:rPr>
        <w:t xml:space="preserve">Александровск, </w:t>
      </w:r>
      <w:r>
        <w:rPr>
          <w:rFonts w:ascii="Times New Roman" w:hAnsi="Times New Roman"/>
          <w:b/>
          <w:sz w:val="24"/>
        </w:rPr>
        <w:t>г. Полярный, ул</w:t>
      </w:r>
      <w:r w:rsidR="006E46F8"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b/>
          <w:sz w:val="24"/>
        </w:rPr>
        <w:t xml:space="preserve"> Советская, д. 5</w:t>
      </w:r>
    </w:p>
    <w:p w:rsidR="000D53DF" w:rsidRDefault="001B002B">
      <w:pPr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  <w:r>
        <w:rPr>
          <w:noProof/>
        </w:rPr>
        <w:lastRenderedPageBreak/>
        <w:drawing>
          <wp:inline distT="0" distB="0" distL="0" distR="0">
            <wp:extent cx="5940425" cy="8380730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5940425" cy="838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53DF" w:rsidRDefault="000D53DF">
      <w:pPr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p w:rsidR="000D53DF" w:rsidRDefault="000D53DF">
      <w:pPr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p w:rsidR="000D53DF" w:rsidRDefault="000D53DF">
      <w:pPr>
        <w:tabs>
          <w:tab w:val="left" w:pos="1134"/>
          <w:tab w:val="left" w:pos="1276"/>
        </w:tabs>
        <w:spacing w:after="0" w:line="276" w:lineRule="auto"/>
        <w:jc w:val="both"/>
        <w:rPr>
          <w:rFonts w:ascii="Times New Roman" w:hAnsi="Times New Roman"/>
          <w:sz w:val="24"/>
        </w:rPr>
      </w:pPr>
    </w:p>
    <w:p w:rsidR="000D53DF" w:rsidRDefault="001B002B">
      <w:pPr>
        <w:pStyle w:val="a6"/>
        <w:numPr>
          <w:ilvl w:val="0"/>
          <w:numId w:val="6"/>
        </w:numPr>
        <w:tabs>
          <w:tab w:val="left" w:pos="1134"/>
          <w:tab w:val="left" w:pos="1276"/>
        </w:tabs>
        <w:spacing w:after="0" w:line="276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ЗАТО </w:t>
      </w:r>
      <w:r w:rsidR="006E46F8">
        <w:rPr>
          <w:rFonts w:ascii="Times New Roman" w:hAnsi="Times New Roman"/>
          <w:b/>
          <w:sz w:val="24"/>
        </w:rPr>
        <w:t xml:space="preserve">Александровск, </w:t>
      </w:r>
      <w:r>
        <w:rPr>
          <w:rFonts w:ascii="Times New Roman" w:hAnsi="Times New Roman"/>
          <w:b/>
          <w:sz w:val="24"/>
        </w:rPr>
        <w:t>г. Полярный, ул</w:t>
      </w:r>
      <w:r w:rsidR="00A75442">
        <w:rPr>
          <w:rFonts w:ascii="Times New Roman" w:hAnsi="Times New Roman"/>
          <w:b/>
          <w:sz w:val="24"/>
        </w:rPr>
        <w:t>.</w:t>
      </w:r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Душенова</w:t>
      </w:r>
      <w:proofErr w:type="spellEnd"/>
      <w:r>
        <w:rPr>
          <w:rFonts w:ascii="Times New Roman" w:hAnsi="Times New Roman"/>
          <w:b/>
          <w:sz w:val="24"/>
        </w:rPr>
        <w:t xml:space="preserve"> д. 9</w:t>
      </w:r>
    </w:p>
    <w:p w:rsidR="000D53DF" w:rsidRDefault="001B002B">
      <w:pPr>
        <w:tabs>
          <w:tab w:val="left" w:pos="1134"/>
          <w:tab w:val="left" w:pos="1276"/>
        </w:tabs>
        <w:spacing w:after="0" w:line="276" w:lineRule="auto"/>
        <w:jc w:val="both"/>
      </w:pPr>
      <w:r>
        <w:rPr>
          <w:noProof/>
        </w:rPr>
        <w:lastRenderedPageBreak/>
        <w:drawing>
          <wp:inline distT="0" distB="0" distL="0" distR="0">
            <wp:extent cx="5743575" cy="8391525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5743575" cy="839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53DF">
      <w:pgSz w:w="11906" w:h="16838"/>
      <w:pgMar w:top="1134" w:right="850" w:bottom="1134" w:left="1701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64AD3"/>
    <w:multiLevelType w:val="multilevel"/>
    <w:tmpl w:val="6FB63CD4"/>
    <w:lvl w:ilvl="0">
      <w:start w:val="1"/>
      <w:numFmt w:val="decimal"/>
      <w:lvlText w:val="%1."/>
      <w:lvlJc w:val="left"/>
      <w:pPr>
        <w:ind w:left="1920" w:hanging="360"/>
      </w:pPr>
      <w:rPr>
        <w:rFonts w:ascii="Times New Roman" w:hAnsi="Times New Roman"/>
        <w:b/>
      </w:rPr>
    </w:lvl>
    <w:lvl w:ilvl="1">
      <w:start w:val="1"/>
      <w:numFmt w:val="decimal"/>
      <w:lvlText w:val="%1.%2."/>
      <w:lvlJc w:val="left"/>
      <w:pPr>
        <w:ind w:left="4330" w:hanging="360"/>
      </w:pPr>
      <w:rPr>
        <w:b w:val="0"/>
      </w:rPr>
    </w:lvl>
    <w:lvl w:ilvl="2">
      <w:start w:val="1"/>
      <w:numFmt w:val="decimal"/>
      <w:lvlText w:val="%1.%2.%3."/>
      <w:lvlJc w:val="left"/>
      <w:pPr>
        <w:ind w:left="4973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1" w15:restartNumberingAfterBreak="0">
    <w:nsid w:val="30FA2222"/>
    <w:multiLevelType w:val="multilevel"/>
    <w:tmpl w:val="4CB04E7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C158BF"/>
    <w:multiLevelType w:val="hybridMultilevel"/>
    <w:tmpl w:val="2D1271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702DB8"/>
    <w:multiLevelType w:val="multilevel"/>
    <w:tmpl w:val="A88CAC50"/>
    <w:lvl w:ilvl="0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4" w15:restartNumberingAfterBreak="0">
    <w:nsid w:val="55F84319"/>
    <w:multiLevelType w:val="multilevel"/>
    <w:tmpl w:val="BAFCC83A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decimal"/>
      <w:lvlText w:val="%1.%2."/>
      <w:lvlJc w:val="left"/>
      <w:pPr>
        <w:ind w:left="1069" w:hanging="360"/>
      </w:pPr>
      <w:rPr>
        <w:b w:val="0"/>
      </w:rPr>
    </w:lvl>
    <w:lvl w:ilvl="2">
      <w:start w:val="1"/>
      <w:numFmt w:val="decimal"/>
      <w:lvlText w:val="%1.%2.%3."/>
      <w:lvlJc w:val="left"/>
      <w:pPr>
        <w:ind w:left="1429" w:hanging="720"/>
      </w:pPr>
    </w:lvl>
    <w:lvl w:ilvl="3">
      <w:start w:val="1"/>
      <w:numFmt w:val="decimal"/>
      <w:lvlText w:val="%1.%2.%3.%4."/>
      <w:lvlJc w:val="left"/>
      <w:pPr>
        <w:ind w:left="1429" w:hanging="720"/>
      </w:pPr>
    </w:lvl>
    <w:lvl w:ilvl="4">
      <w:start w:val="1"/>
      <w:numFmt w:val="decimal"/>
      <w:lvlText w:val="%1.%2.%3.%4.%5."/>
      <w:lvlJc w:val="left"/>
      <w:pPr>
        <w:ind w:left="1789" w:hanging="1080"/>
      </w:pPr>
    </w:lvl>
    <w:lvl w:ilvl="5">
      <w:start w:val="1"/>
      <w:numFmt w:val="decimal"/>
      <w:lvlText w:val="%1.%2.%3.%4.%5.%6."/>
      <w:lvlJc w:val="left"/>
      <w:pPr>
        <w:ind w:left="1789" w:hanging="1080"/>
      </w:pPr>
    </w:lvl>
    <w:lvl w:ilvl="6">
      <w:start w:val="1"/>
      <w:numFmt w:val="decimal"/>
      <w:lvlText w:val="%1.%2.%3.%4.%5.%6.%7."/>
      <w:lvlJc w:val="left"/>
      <w:pPr>
        <w:ind w:left="2149" w:hanging="1440"/>
      </w:pPr>
    </w:lvl>
    <w:lvl w:ilvl="7">
      <w:start w:val="1"/>
      <w:numFmt w:val="decimal"/>
      <w:lvlText w:val="%1.%2.%3.%4.%5.%6.%7.%8."/>
      <w:lvlJc w:val="left"/>
      <w:pPr>
        <w:ind w:left="2149" w:hanging="1440"/>
      </w:pPr>
    </w:lvl>
    <w:lvl w:ilvl="8">
      <w:start w:val="1"/>
      <w:numFmt w:val="decimal"/>
      <w:lvlText w:val="%1.%2.%3.%4.%5.%6.%7.%8.%9."/>
      <w:lvlJc w:val="left"/>
      <w:pPr>
        <w:ind w:left="2509" w:hanging="1800"/>
      </w:pPr>
    </w:lvl>
  </w:abstractNum>
  <w:abstractNum w:abstractNumId="5" w15:restartNumberingAfterBreak="0">
    <w:nsid w:val="657E6DFA"/>
    <w:multiLevelType w:val="multilevel"/>
    <w:tmpl w:val="C27A338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40" w:hanging="54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6" w15:restartNumberingAfterBreak="0">
    <w:nsid w:val="6CFB323F"/>
    <w:multiLevelType w:val="multilevel"/>
    <w:tmpl w:val="AB88339C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80" w:hanging="36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7" w15:restartNumberingAfterBreak="0">
    <w:nsid w:val="6E101A61"/>
    <w:multiLevelType w:val="multilevel"/>
    <w:tmpl w:val="7494ADC4"/>
    <w:lvl w:ilvl="0">
      <w:start w:val="1"/>
      <w:numFmt w:val="decimal"/>
      <w:lvlText w:val="%1"/>
      <w:lvlJc w:val="left"/>
      <w:pPr>
        <w:ind w:left="480" w:hanging="480"/>
      </w:pPr>
    </w:lvl>
    <w:lvl w:ilvl="1">
      <w:start w:val="2"/>
      <w:numFmt w:val="decimal"/>
      <w:lvlText w:val="%1.%2"/>
      <w:lvlJc w:val="left"/>
      <w:pPr>
        <w:ind w:left="834" w:hanging="480"/>
      </w:pPr>
    </w:lvl>
    <w:lvl w:ilvl="2">
      <w:start w:val="1"/>
      <w:numFmt w:val="decimal"/>
      <w:lvlText w:val="%1.%2.%3"/>
      <w:lvlJc w:val="left"/>
      <w:pPr>
        <w:ind w:left="1428" w:hanging="720"/>
      </w:pPr>
    </w:lvl>
    <w:lvl w:ilvl="3">
      <w:start w:val="1"/>
      <w:numFmt w:val="decimal"/>
      <w:lvlText w:val="%1.%2.%3.%4"/>
      <w:lvlJc w:val="left"/>
      <w:pPr>
        <w:ind w:left="1782" w:hanging="720"/>
      </w:pPr>
    </w:lvl>
    <w:lvl w:ilvl="4">
      <w:start w:val="1"/>
      <w:numFmt w:val="decimal"/>
      <w:lvlText w:val="%1.%2.%3.%4.%5"/>
      <w:lvlJc w:val="left"/>
      <w:pPr>
        <w:ind w:left="2496" w:hanging="1080"/>
      </w:pPr>
    </w:lvl>
    <w:lvl w:ilvl="5">
      <w:start w:val="1"/>
      <w:numFmt w:val="decimal"/>
      <w:lvlText w:val="%1.%2.%3.%4.%5.%6"/>
      <w:lvlJc w:val="left"/>
      <w:pPr>
        <w:ind w:left="2850" w:hanging="1080"/>
      </w:pPr>
    </w:lvl>
    <w:lvl w:ilvl="6">
      <w:start w:val="1"/>
      <w:numFmt w:val="decimal"/>
      <w:lvlText w:val="%1.%2.%3.%4.%5.%6.%7"/>
      <w:lvlJc w:val="left"/>
      <w:pPr>
        <w:ind w:left="3564" w:hanging="1440"/>
      </w:pPr>
    </w:lvl>
    <w:lvl w:ilvl="7">
      <w:start w:val="1"/>
      <w:numFmt w:val="decimal"/>
      <w:lvlText w:val="%1.%2.%3.%4.%5.%6.%7.%8"/>
      <w:lvlJc w:val="left"/>
      <w:pPr>
        <w:ind w:left="3918" w:hanging="1440"/>
      </w:pPr>
    </w:lvl>
    <w:lvl w:ilvl="8">
      <w:start w:val="1"/>
      <w:numFmt w:val="decimal"/>
      <w:lvlText w:val="%1.%2.%3.%4.%5.%6.%7.%8.%9"/>
      <w:lvlJc w:val="left"/>
      <w:pPr>
        <w:ind w:left="4632" w:hanging="1800"/>
      </w:pPr>
    </w:lvl>
  </w:abstractNum>
  <w:abstractNum w:abstractNumId="8" w15:restartNumberingAfterBreak="0">
    <w:nsid w:val="74274E8E"/>
    <w:multiLevelType w:val="multilevel"/>
    <w:tmpl w:val="3B1AD09A"/>
    <w:lvl w:ilvl="0">
      <w:start w:val="2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1800" w:hanging="72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2880" w:hanging="108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3960" w:hanging="1440"/>
      </w:pPr>
    </w:lvl>
    <w:lvl w:ilvl="8">
      <w:start w:val="1"/>
      <w:numFmt w:val="decimal"/>
      <w:lvlText w:val="%1.%2.%3.%4.%5.%6.%7.%8.%9."/>
      <w:lvlJc w:val="left"/>
      <w:pPr>
        <w:ind w:left="4680" w:hanging="1800"/>
      </w:pPr>
    </w:lvl>
  </w:abstractNum>
  <w:abstractNum w:abstractNumId="9" w15:restartNumberingAfterBreak="0">
    <w:nsid w:val="7C7C66D9"/>
    <w:multiLevelType w:val="hybridMultilevel"/>
    <w:tmpl w:val="C840B3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7"/>
  </w:num>
  <w:num w:numId="4">
    <w:abstractNumId w:val="3"/>
  </w:num>
  <w:num w:numId="5">
    <w:abstractNumId w:val="5"/>
  </w:num>
  <w:num w:numId="6">
    <w:abstractNumId w:val="8"/>
  </w:num>
  <w:num w:numId="7">
    <w:abstractNumId w:val="6"/>
  </w:num>
  <w:num w:numId="8">
    <w:abstractNumId w:val="1"/>
  </w:num>
  <w:num w:numId="9">
    <w:abstractNumId w:val="9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53DF"/>
    <w:rsid w:val="000B660E"/>
    <w:rsid w:val="000D53DF"/>
    <w:rsid w:val="001642C2"/>
    <w:rsid w:val="001B002B"/>
    <w:rsid w:val="002A45CE"/>
    <w:rsid w:val="006B1EBC"/>
    <w:rsid w:val="006E46F8"/>
    <w:rsid w:val="00751EC2"/>
    <w:rsid w:val="00794B75"/>
    <w:rsid w:val="00986BE6"/>
    <w:rsid w:val="00A03F3E"/>
    <w:rsid w:val="00A0713C"/>
    <w:rsid w:val="00A75442"/>
    <w:rsid w:val="00B0145C"/>
    <w:rsid w:val="00DC7E58"/>
    <w:rsid w:val="00EA40D2"/>
    <w:rsid w:val="00F74D1F"/>
    <w:rsid w:val="00F92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762E55"/>
  <w15:docId w15:val="{88949DDC-B041-4922-A326-6BEAE97E75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16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pPr>
      <w:spacing w:line="252" w:lineRule="auto"/>
    </w:pPr>
  </w:style>
  <w:style w:type="paragraph" w:styleId="10">
    <w:name w:val="heading 1"/>
    <w:basedOn w:val="a"/>
    <w:link w:val="11"/>
    <w:uiPriority w:val="9"/>
    <w:qFormat/>
    <w:pPr>
      <w:spacing w:beforeAutospacing="1" w:afterAutospacing="1" w:line="240" w:lineRule="auto"/>
      <w:outlineLvl w:val="0"/>
    </w:pPr>
    <w:rPr>
      <w:rFonts w:ascii="Times New Roman" w:hAnsi="Times New Roman"/>
      <w:b/>
      <w:sz w:val="48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Endnote">
    <w:name w:val="Endnote"/>
    <w:link w:val="Endnote0"/>
    <w:pPr>
      <w:ind w:firstLine="851"/>
      <w:jc w:val="both"/>
    </w:pPr>
    <w:rPr>
      <w:rFonts w:ascii="XO Thames" w:hAnsi="XO Thames"/>
    </w:rPr>
  </w:style>
  <w:style w:type="character" w:customStyle="1" w:styleId="Endnote0">
    <w:name w:val="Endnote"/>
    <w:link w:val="Endnote"/>
    <w:rPr>
      <w:rFonts w:ascii="XO Thames" w:hAnsi="XO Thames"/>
      <w:sz w:val="22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customStyle="1" w:styleId="12">
    <w:name w:val="Основной шрифт абзаца1"/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basedOn w:val="1"/>
    <w:link w:val="10"/>
    <w:rPr>
      <w:rFonts w:ascii="Times New Roman" w:hAnsi="Times New Roman"/>
      <w:b/>
      <w:sz w:val="48"/>
    </w:rPr>
  </w:style>
  <w:style w:type="paragraph" w:customStyle="1" w:styleId="13">
    <w:name w:val="Гиперссылка1"/>
    <w:link w:val="a3"/>
    <w:rPr>
      <w:color w:val="0000FF"/>
      <w:u w:val="single"/>
    </w:rPr>
  </w:style>
  <w:style w:type="character" w:styleId="a3">
    <w:name w:val="Hyperlink"/>
    <w:link w:val="13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4">
    <w:name w:val="Subtitle"/>
    <w:next w:val="a"/>
    <w:link w:val="a5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5">
    <w:name w:val="Подзаголовок Знак"/>
    <w:link w:val="a4"/>
    <w:rPr>
      <w:rFonts w:ascii="XO Thames" w:hAnsi="XO Thames"/>
      <w:i/>
      <w:sz w:val="24"/>
    </w:rPr>
  </w:style>
  <w:style w:type="paragraph" w:styleId="a6">
    <w:name w:val="List Paragraph"/>
    <w:basedOn w:val="a"/>
    <w:link w:val="a7"/>
    <w:pPr>
      <w:ind w:left="720"/>
      <w:contextualSpacing/>
    </w:pPr>
  </w:style>
  <w:style w:type="character" w:customStyle="1" w:styleId="a7">
    <w:name w:val="Абзац списка Знак"/>
    <w:basedOn w:val="1"/>
    <w:link w:val="a6"/>
  </w:style>
  <w:style w:type="paragraph" w:styleId="a8">
    <w:name w:val="Title"/>
    <w:next w:val="a"/>
    <w:link w:val="a9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9">
    <w:name w:val="Заголовок Знак"/>
    <w:link w:val="a8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a">
    <w:name w:val="Table Grid"/>
    <w:basedOn w:val="a1"/>
    <w:pPr>
      <w:spacing w:after="0" w:line="240" w:lineRule="auto"/>
    </w:pPr>
    <w:rPr>
      <w:sz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16">
    <w:name w:val="Сетка таблицы1"/>
    <w:basedOn w:val="a1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12</Pages>
  <Words>2577</Words>
  <Characters>14694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Город 51</dc:creator>
  <cp:lastModifiedBy>Пользователь Windows</cp:lastModifiedBy>
  <cp:revision>17</cp:revision>
  <dcterms:created xsi:type="dcterms:W3CDTF">2023-08-01T17:27:00Z</dcterms:created>
  <dcterms:modified xsi:type="dcterms:W3CDTF">2023-08-08T11:20:00Z</dcterms:modified>
</cp:coreProperties>
</file>