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4C56D" w14:textId="77777777" w:rsidR="006A2CD1" w:rsidRPr="00495D2B" w:rsidRDefault="00C76AC2" w:rsidP="00967B28">
      <w:pPr>
        <w:spacing w:line="240" w:lineRule="auto"/>
        <w:ind w:right="-284"/>
        <w:contextualSpacing/>
        <w:rPr>
          <w:rFonts w:ascii="Times New Roman" w:hAnsi="Times New Roman" w:cs="Times New Roman"/>
          <w:sz w:val="24"/>
          <w:szCs w:val="24"/>
        </w:rPr>
      </w:pPr>
      <w:r>
        <w:rPr>
          <w:rFonts w:ascii="Times New Roman" w:hAnsi="Times New Roman" w:cs="Times New Roman"/>
          <w:sz w:val="24"/>
          <w:szCs w:val="24"/>
        </w:rPr>
        <w:t xml:space="preserve">                                                           </w:t>
      </w:r>
      <w:r w:rsidR="00516EEA">
        <w:rPr>
          <w:rFonts w:ascii="Times New Roman" w:hAnsi="Times New Roman" w:cs="Times New Roman"/>
          <w:sz w:val="18"/>
          <w:szCs w:val="24"/>
        </w:rPr>
        <w:t xml:space="preserve"> </w:t>
      </w:r>
    </w:p>
    <w:p w14:paraId="1636B919" w14:textId="77777777" w:rsidR="00AF0AD2" w:rsidRPr="00AF0AD2" w:rsidRDefault="003C0333" w:rsidP="00AF0AD2">
      <w:pPr>
        <w:spacing w:line="240" w:lineRule="auto"/>
        <w:ind w:right="-284"/>
        <w:contextualSpacing/>
        <w:jc w:val="center"/>
        <w:rPr>
          <w:rFonts w:ascii="Times New Roman" w:hAnsi="Times New Roman" w:cs="Times New Roman"/>
          <w:b/>
          <w:sz w:val="24"/>
          <w:szCs w:val="24"/>
        </w:rPr>
      </w:pPr>
      <w:r w:rsidRPr="005642E5">
        <w:rPr>
          <w:rFonts w:ascii="Times New Roman" w:hAnsi="Times New Roman" w:cs="Times New Roman"/>
          <w:b/>
          <w:sz w:val="24"/>
          <w:szCs w:val="24"/>
        </w:rPr>
        <w:t>ТЕХНИЧЕСКОЕ ЗАДАНИЕ</w:t>
      </w:r>
    </w:p>
    <w:p w14:paraId="243FE5FF" w14:textId="77777777" w:rsidR="00222D33" w:rsidRDefault="00F5210F" w:rsidP="0046623B">
      <w:pPr>
        <w:spacing w:line="240" w:lineRule="auto"/>
        <w:contextualSpacing/>
        <w:jc w:val="center"/>
        <w:rPr>
          <w:rStyle w:val="ad"/>
          <w:rFonts w:ascii="Times New Roman" w:hAnsi="Times New Roman" w:cs="Times New Roman"/>
          <w:color w:val="000000"/>
          <w:sz w:val="24"/>
          <w:szCs w:val="24"/>
        </w:rPr>
      </w:pPr>
      <w:r>
        <w:rPr>
          <w:rStyle w:val="ad"/>
          <w:rFonts w:ascii="Times New Roman" w:hAnsi="Times New Roman" w:cs="Times New Roman"/>
          <w:color w:val="000000"/>
          <w:sz w:val="24"/>
          <w:szCs w:val="24"/>
        </w:rPr>
        <w:t xml:space="preserve">на выполнение работ </w:t>
      </w:r>
      <w:r w:rsidR="006B1663">
        <w:rPr>
          <w:rStyle w:val="ad"/>
          <w:rFonts w:ascii="Times New Roman" w:hAnsi="Times New Roman" w:cs="Times New Roman"/>
          <w:color w:val="000000"/>
          <w:sz w:val="24"/>
          <w:szCs w:val="24"/>
        </w:rPr>
        <w:t xml:space="preserve">по </w:t>
      </w:r>
      <w:r w:rsidR="00687D6C">
        <w:rPr>
          <w:rStyle w:val="ad"/>
          <w:rFonts w:ascii="Times New Roman" w:hAnsi="Times New Roman" w:cs="Times New Roman"/>
          <w:color w:val="000000"/>
          <w:sz w:val="24"/>
          <w:szCs w:val="24"/>
        </w:rPr>
        <w:t xml:space="preserve">установке силовых опор </w:t>
      </w:r>
    </w:p>
    <w:p w14:paraId="4C67A708" w14:textId="3DBD5A59" w:rsidR="002107AF" w:rsidRDefault="00687D6C" w:rsidP="0046623B">
      <w:pPr>
        <w:spacing w:line="240" w:lineRule="auto"/>
        <w:contextualSpacing/>
        <w:jc w:val="center"/>
        <w:rPr>
          <w:rStyle w:val="ad"/>
          <w:rFonts w:ascii="Times New Roman" w:hAnsi="Times New Roman" w:cs="Times New Roman"/>
          <w:color w:val="000000"/>
          <w:sz w:val="24"/>
          <w:szCs w:val="24"/>
        </w:rPr>
      </w:pPr>
      <w:r>
        <w:rPr>
          <w:rStyle w:val="ad"/>
          <w:rFonts w:ascii="Times New Roman" w:hAnsi="Times New Roman" w:cs="Times New Roman"/>
          <w:color w:val="000000"/>
          <w:sz w:val="24"/>
          <w:szCs w:val="24"/>
        </w:rPr>
        <w:t xml:space="preserve">для устройства светодинамических </w:t>
      </w:r>
      <w:r w:rsidR="00476A5C">
        <w:rPr>
          <w:rStyle w:val="ad"/>
          <w:rFonts w:ascii="Times New Roman" w:hAnsi="Times New Roman" w:cs="Times New Roman"/>
          <w:color w:val="000000"/>
          <w:sz w:val="24"/>
          <w:szCs w:val="24"/>
        </w:rPr>
        <w:t>перетяжек</w:t>
      </w:r>
      <w:r>
        <w:rPr>
          <w:rStyle w:val="ad"/>
          <w:rFonts w:ascii="Times New Roman" w:hAnsi="Times New Roman" w:cs="Times New Roman"/>
          <w:color w:val="000000"/>
          <w:sz w:val="24"/>
          <w:szCs w:val="24"/>
        </w:rPr>
        <w:t xml:space="preserve"> </w:t>
      </w:r>
    </w:p>
    <w:p w14:paraId="3F7FCB87" w14:textId="77777777" w:rsidR="00585690" w:rsidRPr="002107AF" w:rsidRDefault="00585690" w:rsidP="0046623B">
      <w:pPr>
        <w:spacing w:line="240" w:lineRule="auto"/>
        <w:contextualSpacing/>
        <w:jc w:val="center"/>
        <w:rPr>
          <w:rFonts w:ascii="Times New Roman" w:hAnsi="Times New Roman" w:cs="Times New Roman"/>
          <w:sz w:val="24"/>
          <w:szCs w:val="24"/>
        </w:rPr>
      </w:pPr>
    </w:p>
    <w:tbl>
      <w:tblPr>
        <w:tblStyle w:val="aa"/>
        <w:tblW w:w="10490" w:type="dxa"/>
        <w:tblInd w:w="-34" w:type="dxa"/>
        <w:tblLayout w:type="fixed"/>
        <w:tblLook w:val="04A0" w:firstRow="1" w:lastRow="0" w:firstColumn="1" w:lastColumn="0" w:noHBand="0" w:noVBand="1"/>
      </w:tblPr>
      <w:tblGrid>
        <w:gridCol w:w="3284"/>
        <w:gridCol w:w="544"/>
        <w:gridCol w:w="4536"/>
        <w:gridCol w:w="1276"/>
        <w:gridCol w:w="850"/>
      </w:tblGrid>
      <w:tr w:rsidR="00E1339E" w:rsidRPr="001754C9" w14:paraId="2858BFDD" w14:textId="77777777" w:rsidTr="00F576F8">
        <w:tc>
          <w:tcPr>
            <w:tcW w:w="3284" w:type="dxa"/>
            <w:vAlign w:val="center"/>
          </w:tcPr>
          <w:p w14:paraId="24AFC9EB" w14:textId="77777777" w:rsidR="00E1339E" w:rsidRPr="001754C9" w:rsidRDefault="00E13392" w:rsidP="00E13392">
            <w:pPr>
              <w:ind w:right="-284"/>
              <w:rPr>
                <w:rFonts w:ascii="Times New Roman" w:hAnsi="Times New Roman" w:cs="Times New Roman"/>
                <w:b/>
              </w:rPr>
            </w:pPr>
            <w:r w:rsidRPr="001754C9">
              <w:rPr>
                <w:rFonts w:ascii="Times New Roman" w:hAnsi="Times New Roman" w:cs="Times New Roman"/>
                <w:b/>
              </w:rPr>
              <w:t>Заказчик</w:t>
            </w:r>
            <w:r w:rsidR="00B71613" w:rsidRPr="001754C9">
              <w:rPr>
                <w:rFonts w:ascii="Times New Roman" w:hAnsi="Times New Roman" w:cs="Times New Roman"/>
                <w:b/>
              </w:rPr>
              <w:t>:</w:t>
            </w:r>
          </w:p>
        </w:tc>
        <w:tc>
          <w:tcPr>
            <w:tcW w:w="7206" w:type="dxa"/>
            <w:gridSpan w:val="4"/>
            <w:vAlign w:val="center"/>
          </w:tcPr>
          <w:p w14:paraId="06E207FA" w14:textId="77777777" w:rsidR="00E1339E" w:rsidRPr="00006E62" w:rsidRDefault="00687D6C" w:rsidP="00516EEA">
            <w:pPr>
              <w:ind w:right="-108"/>
              <w:rPr>
                <w:rFonts w:ascii="Times New Roman" w:hAnsi="Times New Roman" w:cs="Times New Roman"/>
                <w:b/>
              </w:rPr>
            </w:pPr>
            <w:r>
              <w:rPr>
                <w:rFonts w:ascii="Times New Roman" w:hAnsi="Times New Roman" w:cs="Times New Roman"/>
                <w:b/>
                <w:i/>
              </w:rPr>
              <w:t>АНО «Центр городского развития Мурманской области»</w:t>
            </w:r>
          </w:p>
        </w:tc>
      </w:tr>
      <w:tr w:rsidR="00B71613" w:rsidRPr="001754C9" w14:paraId="3C3852D3" w14:textId="77777777" w:rsidTr="00967B28">
        <w:trPr>
          <w:trHeight w:val="221"/>
        </w:trPr>
        <w:tc>
          <w:tcPr>
            <w:tcW w:w="3284" w:type="dxa"/>
            <w:vAlign w:val="center"/>
          </w:tcPr>
          <w:p w14:paraId="6FC5440B" w14:textId="77777777" w:rsidR="00B71613" w:rsidRPr="0046623B" w:rsidRDefault="00B71613" w:rsidP="00E13392">
            <w:pPr>
              <w:ind w:right="-284"/>
              <w:rPr>
                <w:rFonts w:ascii="Times New Roman" w:hAnsi="Times New Roman" w:cs="Times New Roman"/>
                <w:b/>
              </w:rPr>
            </w:pPr>
            <w:r w:rsidRPr="0046623B">
              <w:rPr>
                <w:rFonts w:ascii="Times New Roman" w:hAnsi="Times New Roman" w:cs="Times New Roman"/>
                <w:b/>
              </w:rPr>
              <w:t>Место выполнения работ:</w:t>
            </w:r>
          </w:p>
        </w:tc>
        <w:tc>
          <w:tcPr>
            <w:tcW w:w="7206" w:type="dxa"/>
            <w:gridSpan w:val="4"/>
          </w:tcPr>
          <w:p w14:paraId="7DD05420" w14:textId="77777777" w:rsidR="00C9085A" w:rsidRPr="00006E62" w:rsidRDefault="00516EEA" w:rsidP="00687D6C">
            <w:pPr>
              <w:contextualSpacing/>
              <w:rPr>
                <w:rFonts w:ascii="Times New Roman" w:hAnsi="Times New Roman" w:cs="Times New Roman"/>
                <w:b/>
              </w:rPr>
            </w:pPr>
            <w:r w:rsidRPr="00006E62">
              <w:rPr>
                <w:rFonts w:ascii="Times New Roman" w:hAnsi="Times New Roman" w:cs="Times New Roman"/>
                <w:b/>
                <w:i/>
              </w:rPr>
              <w:t xml:space="preserve">г. </w:t>
            </w:r>
            <w:r w:rsidR="00100D9B" w:rsidRPr="00006E62">
              <w:rPr>
                <w:rFonts w:ascii="Times New Roman" w:hAnsi="Times New Roman" w:cs="Times New Roman"/>
                <w:b/>
                <w:i/>
              </w:rPr>
              <w:t xml:space="preserve">Мурманск, </w:t>
            </w:r>
            <w:r w:rsidR="009C76DA" w:rsidRPr="00006E62">
              <w:rPr>
                <w:rFonts w:ascii="Times New Roman" w:hAnsi="Times New Roman" w:cs="Times New Roman"/>
                <w:b/>
                <w:i/>
              </w:rPr>
              <w:t xml:space="preserve">проспект </w:t>
            </w:r>
            <w:r w:rsidR="00687D6C">
              <w:rPr>
                <w:rFonts w:ascii="Times New Roman" w:hAnsi="Times New Roman" w:cs="Times New Roman"/>
                <w:b/>
                <w:i/>
              </w:rPr>
              <w:t>Ленина</w:t>
            </w:r>
          </w:p>
        </w:tc>
      </w:tr>
      <w:tr w:rsidR="00632605" w:rsidRPr="001754C9" w14:paraId="3AF75D09" w14:textId="77777777" w:rsidTr="00F576F8">
        <w:trPr>
          <w:trHeight w:val="313"/>
        </w:trPr>
        <w:tc>
          <w:tcPr>
            <w:tcW w:w="3284" w:type="dxa"/>
            <w:vMerge w:val="restart"/>
          </w:tcPr>
          <w:p w14:paraId="57CE4497" w14:textId="064E7CCA" w:rsidR="00632605" w:rsidRPr="001754C9" w:rsidRDefault="00632605" w:rsidP="002C7B70">
            <w:pPr>
              <w:ind w:left="34" w:right="-108" w:hanging="34"/>
              <w:rPr>
                <w:rFonts w:ascii="Times New Roman" w:hAnsi="Times New Roman" w:cs="Times New Roman"/>
                <w:b/>
              </w:rPr>
            </w:pPr>
            <w:r w:rsidRPr="001754C9">
              <w:rPr>
                <w:rFonts w:ascii="Times New Roman" w:hAnsi="Times New Roman" w:cs="Times New Roman"/>
                <w:b/>
              </w:rPr>
              <w:t>1. Перечень основных выполняемых работ</w:t>
            </w:r>
          </w:p>
          <w:p w14:paraId="1F2A29D4" w14:textId="77777777" w:rsidR="00632605" w:rsidRPr="001754C9" w:rsidRDefault="00632605" w:rsidP="002C7B70">
            <w:pPr>
              <w:ind w:left="34" w:right="-108" w:hanging="34"/>
              <w:rPr>
                <w:rFonts w:ascii="Times New Roman" w:hAnsi="Times New Roman" w:cs="Times New Roman"/>
                <w:b/>
              </w:rPr>
            </w:pPr>
          </w:p>
          <w:p w14:paraId="2F935CBE" w14:textId="77777777" w:rsidR="00632605" w:rsidRPr="001754C9" w:rsidRDefault="00632605" w:rsidP="002C7B70">
            <w:pPr>
              <w:ind w:left="34" w:right="-108" w:hanging="34"/>
              <w:rPr>
                <w:rFonts w:ascii="Times New Roman" w:hAnsi="Times New Roman" w:cs="Times New Roman"/>
                <w:b/>
              </w:rPr>
            </w:pPr>
          </w:p>
          <w:p w14:paraId="4359BDBD" w14:textId="77777777" w:rsidR="00632605" w:rsidRPr="001754C9" w:rsidRDefault="00632605" w:rsidP="00DF567D">
            <w:pPr>
              <w:ind w:left="34" w:right="-108" w:hanging="34"/>
              <w:rPr>
                <w:rFonts w:ascii="Times New Roman" w:hAnsi="Times New Roman" w:cs="Times New Roman"/>
                <w:b/>
              </w:rPr>
            </w:pPr>
          </w:p>
        </w:tc>
        <w:tc>
          <w:tcPr>
            <w:tcW w:w="7206" w:type="dxa"/>
            <w:gridSpan w:val="4"/>
            <w:vAlign w:val="center"/>
          </w:tcPr>
          <w:p w14:paraId="64D0D7E5" w14:textId="77777777" w:rsidR="00632605" w:rsidRPr="00006E62" w:rsidRDefault="00632605" w:rsidP="00D85AB9">
            <w:pPr>
              <w:pStyle w:val="a3"/>
              <w:ind w:left="34"/>
              <w:jc w:val="both"/>
              <w:rPr>
                <w:rFonts w:ascii="Times New Roman" w:hAnsi="Times New Roman" w:cs="Times New Roman"/>
                <w:i/>
                <w:highlight w:val="yellow"/>
              </w:rPr>
            </w:pPr>
            <w:r w:rsidRPr="00006E62">
              <w:rPr>
                <w:rFonts w:ascii="Times New Roman" w:hAnsi="Times New Roman" w:cs="Times New Roman"/>
                <w:b/>
                <w:i/>
              </w:rPr>
              <w:t>Состав работ:</w:t>
            </w:r>
          </w:p>
        </w:tc>
      </w:tr>
      <w:tr w:rsidR="00632605" w:rsidRPr="001754C9" w14:paraId="2ED42364" w14:textId="77777777" w:rsidTr="00D00E54">
        <w:trPr>
          <w:trHeight w:val="226"/>
        </w:trPr>
        <w:tc>
          <w:tcPr>
            <w:tcW w:w="3284" w:type="dxa"/>
            <w:vMerge/>
          </w:tcPr>
          <w:p w14:paraId="3EB8EAE0" w14:textId="77777777" w:rsidR="00632605" w:rsidRPr="001754C9" w:rsidRDefault="00632605" w:rsidP="002C7B70">
            <w:pPr>
              <w:ind w:left="34" w:right="-108" w:hanging="34"/>
              <w:rPr>
                <w:rFonts w:ascii="Times New Roman" w:hAnsi="Times New Roman" w:cs="Times New Roman"/>
                <w:b/>
              </w:rPr>
            </w:pPr>
          </w:p>
        </w:tc>
        <w:tc>
          <w:tcPr>
            <w:tcW w:w="544" w:type="dxa"/>
            <w:vAlign w:val="center"/>
          </w:tcPr>
          <w:p w14:paraId="57176D96" w14:textId="77777777" w:rsidR="00632605" w:rsidRPr="00006E62" w:rsidRDefault="00632605" w:rsidP="00D85AB9">
            <w:pPr>
              <w:jc w:val="both"/>
              <w:rPr>
                <w:rFonts w:ascii="Times New Roman" w:hAnsi="Times New Roman" w:cs="Times New Roman"/>
                <w:b/>
                <w:i/>
              </w:rPr>
            </w:pPr>
            <w:r w:rsidRPr="00006E62">
              <w:rPr>
                <w:rFonts w:ascii="Times New Roman" w:hAnsi="Times New Roman" w:cs="Times New Roman"/>
                <w:b/>
                <w:i/>
              </w:rPr>
              <w:t>№</w:t>
            </w:r>
          </w:p>
          <w:p w14:paraId="38D40802" w14:textId="77777777" w:rsidR="00632605" w:rsidRPr="00006E62" w:rsidRDefault="00632605" w:rsidP="00D85AB9">
            <w:pPr>
              <w:jc w:val="both"/>
              <w:rPr>
                <w:rFonts w:ascii="Times New Roman" w:hAnsi="Times New Roman" w:cs="Times New Roman"/>
                <w:i/>
              </w:rPr>
            </w:pPr>
            <w:r w:rsidRPr="00006E62">
              <w:rPr>
                <w:rFonts w:ascii="Times New Roman" w:hAnsi="Times New Roman" w:cs="Times New Roman"/>
                <w:b/>
                <w:i/>
              </w:rPr>
              <w:t>п/п</w:t>
            </w:r>
          </w:p>
        </w:tc>
        <w:tc>
          <w:tcPr>
            <w:tcW w:w="4536" w:type="dxa"/>
            <w:vAlign w:val="center"/>
          </w:tcPr>
          <w:p w14:paraId="3943F983" w14:textId="77777777" w:rsidR="00632605" w:rsidRPr="00006E62" w:rsidRDefault="00632605" w:rsidP="00424384">
            <w:pPr>
              <w:jc w:val="center"/>
              <w:rPr>
                <w:rFonts w:ascii="Times New Roman" w:hAnsi="Times New Roman" w:cs="Times New Roman"/>
                <w:b/>
                <w:i/>
              </w:rPr>
            </w:pPr>
            <w:r w:rsidRPr="00006E62">
              <w:rPr>
                <w:rFonts w:ascii="Times New Roman" w:hAnsi="Times New Roman" w:cs="Times New Roman"/>
                <w:b/>
                <w:i/>
              </w:rPr>
              <w:t>Наименование</w:t>
            </w:r>
          </w:p>
        </w:tc>
        <w:tc>
          <w:tcPr>
            <w:tcW w:w="1276" w:type="dxa"/>
            <w:vAlign w:val="center"/>
          </w:tcPr>
          <w:p w14:paraId="7FC7E6AF" w14:textId="77777777" w:rsidR="00632605" w:rsidRPr="00006E62" w:rsidRDefault="00632605" w:rsidP="00C36DD7">
            <w:pPr>
              <w:jc w:val="center"/>
              <w:rPr>
                <w:rFonts w:ascii="Times New Roman" w:hAnsi="Times New Roman" w:cs="Times New Roman"/>
                <w:b/>
                <w:i/>
              </w:rPr>
            </w:pPr>
            <w:r w:rsidRPr="00006E62">
              <w:rPr>
                <w:rFonts w:ascii="Times New Roman" w:hAnsi="Times New Roman" w:cs="Times New Roman"/>
                <w:b/>
                <w:i/>
              </w:rPr>
              <w:t>Ед.</w:t>
            </w:r>
          </w:p>
          <w:p w14:paraId="32E9CE72" w14:textId="77777777" w:rsidR="00632605" w:rsidRPr="00006E62" w:rsidRDefault="00632605" w:rsidP="00C36DD7">
            <w:pPr>
              <w:jc w:val="center"/>
              <w:rPr>
                <w:rFonts w:ascii="Times New Roman" w:hAnsi="Times New Roman" w:cs="Times New Roman"/>
                <w:b/>
                <w:i/>
              </w:rPr>
            </w:pPr>
            <w:r w:rsidRPr="00006E62">
              <w:rPr>
                <w:rFonts w:ascii="Times New Roman" w:hAnsi="Times New Roman" w:cs="Times New Roman"/>
                <w:b/>
                <w:i/>
              </w:rPr>
              <w:t>измерения</w:t>
            </w:r>
          </w:p>
        </w:tc>
        <w:tc>
          <w:tcPr>
            <w:tcW w:w="850" w:type="dxa"/>
            <w:vAlign w:val="center"/>
          </w:tcPr>
          <w:p w14:paraId="4EA1C374" w14:textId="77777777" w:rsidR="00632605" w:rsidRPr="00006E62" w:rsidRDefault="00632605" w:rsidP="00BF5945">
            <w:pPr>
              <w:jc w:val="both"/>
              <w:rPr>
                <w:rFonts w:ascii="Times New Roman" w:hAnsi="Times New Roman" w:cs="Times New Roman"/>
                <w:b/>
                <w:i/>
              </w:rPr>
            </w:pPr>
            <w:r w:rsidRPr="00006E62">
              <w:rPr>
                <w:rFonts w:ascii="Times New Roman" w:hAnsi="Times New Roman" w:cs="Times New Roman"/>
                <w:b/>
                <w:i/>
              </w:rPr>
              <w:t>Объём</w:t>
            </w:r>
          </w:p>
        </w:tc>
      </w:tr>
      <w:tr w:rsidR="00632605" w:rsidRPr="00616ED4" w14:paraId="2A4F4EE9" w14:textId="77777777" w:rsidTr="00833B87">
        <w:trPr>
          <w:trHeight w:val="137"/>
        </w:trPr>
        <w:tc>
          <w:tcPr>
            <w:tcW w:w="3284" w:type="dxa"/>
            <w:vMerge/>
          </w:tcPr>
          <w:p w14:paraId="1B5E7C89" w14:textId="77777777" w:rsidR="00632605" w:rsidRPr="001754C9" w:rsidRDefault="00632605" w:rsidP="002C7B70">
            <w:pPr>
              <w:ind w:left="34" w:right="-108" w:hanging="34"/>
              <w:rPr>
                <w:rFonts w:ascii="Times New Roman" w:hAnsi="Times New Roman" w:cs="Times New Roman"/>
                <w:b/>
              </w:rPr>
            </w:pPr>
          </w:p>
        </w:tc>
        <w:tc>
          <w:tcPr>
            <w:tcW w:w="7206" w:type="dxa"/>
            <w:gridSpan w:val="4"/>
            <w:vAlign w:val="center"/>
          </w:tcPr>
          <w:p w14:paraId="12DC5902" w14:textId="7AB1B6E9" w:rsidR="00632605" w:rsidRPr="00833B87" w:rsidRDefault="009639E7" w:rsidP="00DE2673">
            <w:pPr>
              <w:jc w:val="center"/>
              <w:rPr>
                <w:rFonts w:ascii="Times New Roman" w:hAnsi="Times New Roman" w:cs="Times New Roman"/>
                <w:b/>
                <w:i/>
              </w:rPr>
            </w:pPr>
            <w:r>
              <w:rPr>
                <w:rFonts w:ascii="Times New Roman" w:hAnsi="Times New Roman" w:cs="Times New Roman"/>
                <w:b/>
                <w:i/>
              </w:rPr>
              <w:t>У</w:t>
            </w:r>
            <w:r w:rsidRPr="00833B87">
              <w:rPr>
                <w:rFonts w:ascii="Times New Roman" w:hAnsi="Times New Roman" w:cs="Times New Roman"/>
                <w:b/>
                <w:i/>
              </w:rPr>
              <w:t>ч</w:t>
            </w:r>
            <w:r>
              <w:rPr>
                <w:rFonts w:ascii="Times New Roman" w:hAnsi="Times New Roman" w:cs="Times New Roman"/>
                <w:b/>
                <w:i/>
              </w:rPr>
              <w:t>асток</w:t>
            </w:r>
            <w:r w:rsidR="00632605">
              <w:rPr>
                <w:rFonts w:ascii="Times New Roman" w:hAnsi="Times New Roman" w:cs="Times New Roman"/>
                <w:b/>
                <w:i/>
              </w:rPr>
              <w:t xml:space="preserve"> Оп 17.0 - Оп22.0 пр-т Ленин</w:t>
            </w:r>
            <w:r w:rsidR="00632605" w:rsidRPr="00833B87">
              <w:rPr>
                <w:rFonts w:ascii="Times New Roman" w:hAnsi="Times New Roman" w:cs="Times New Roman"/>
                <w:b/>
                <w:i/>
              </w:rPr>
              <w:t>а д.71-д.75</w:t>
            </w:r>
          </w:p>
        </w:tc>
      </w:tr>
      <w:tr w:rsidR="00476A5C" w:rsidRPr="00616ED4" w14:paraId="14018D5A" w14:textId="77777777" w:rsidTr="003F2B76">
        <w:trPr>
          <w:trHeight w:val="137"/>
        </w:trPr>
        <w:tc>
          <w:tcPr>
            <w:tcW w:w="3284" w:type="dxa"/>
            <w:vMerge/>
          </w:tcPr>
          <w:p w14:paraId="3F93086D" w14:textId="77777777" w:rsidR="00476A5C" w:rsidRPr="001754C9" w:rsidRDefault="00476A5C" w:rsidP="002C7B70">
            <w:pPr>
              <w:ind w:left="34" w:right="-108" w:hanging="34"/>
              <w:rPr>
                <w:rFonts w:ascii="Times New Roman" w:hAnsi="Times New Roman" w:cs="Times New Roman"/>
                <w:b/>
              </w:rPr>
            </w:pPr>
          </w:p>
        </w:tc>
        <w:tc>
          <w:tcPr>
            <w:tcW w:w="7206" w:type="dxa"/>
            <w:gridSpan w:val="4"/>
            <w:vAlign w:val="center"/>
          </w:tcPr>
          <w:p w14:paraId="272A1202" w14:textId="24106DC6" w:rsidR="00476A5C" w:rsidRPr="00006E62" w:rsidRDefault="00476A5C" w:rsidP="00697EDA">
            <w:pPr>
              <w:rPr>
                <w:rFonts w:ascii="Times New Roman" w:hAnsi="Times New Roman" w:cs="Times New Roman"/>
                <w:i/>
              </w:rPr>
            </w:pPr>
            <w:r>
              <w:rPr>
                <w:rFonts w:ascii="Times New Roman" w:hAnsi="Times New Roman" w:cs="Times New Roman"/>
                <w:i/>
              </w:rPr>
              <w:t xml:space="preserve">В соответствии с видами и объемами работ, установленных </w:t>
            </w:r>
            <w:r w:rsidR="009639E7">
              <w:rPr>
                <w:rFonts w:ascii="Times New Roman" w:hAnsi="Times New Roman" w:cs="Times New Roman"/>
                <w:i/>
              </w:rPr>
              <w:t>техническим заданием, п</w:t>
            </w:r>
            <w:r w:rsidR="007A6486">
              <w:rPr>
                <w:rFonts w:ascii="Times New Roman" w:hAnsi="Times New Roman" w:cs="Times New Roman"/>
                <w:i/>
              </w:rPr>
              <w:t xml:space="preserve">роектной документацией, разработанной ООО «СЕВЕР-ПРОЕКТ» шифр 15-05-23-ПЗ, 15-05-23-КР, 15-05-23-ИОС1, 15-05-23 </w:t>
            </w:r>
            <w:r w:rsidR="00697EDA">
              <w:rPr>
                <w:rFonts w:ascii="Times New Roman" w:hAnsi="Times New Roman" w:cs="Times New Roman"/>
                <w:i/>
              </w:rPr>
              <w:t>ПОС (</w:t>
            </w:r>
            <w:r w:rsidR="009639E7">
              <w:rPr>
                <w:rFonts w:ascii="Times New Roman" w:hAnsi="Times New Roman" w:cs="Times New Roman"/>
                <w:i/>
              </w:rPr>
              <w:t xml:space="preserve">приложение № 1 к техническому заданию) и </w:t>
            </w:r>
            <w:r w:rsidR="009639E7" w:rsidRPr="005D066B">
              <w:rPr>
                <w:rFonts w:ascii="Times New Roman" w:hAnsi="Times New Roman" w:cs="Times New Roman"/>
                <w:i/>
              </w:rPr>
              <w:t>локальным сметным расчетом.</w:t>
            </w:r>
            <w:r w:rsidR="009639E7">
              <w:rPr>
                <w:rFonts w:ascii="Times New Roman" w:hAnsi="Times New Roman" w:cs="Times New Roman"/>
                <w:i/>
              </w:rPr>
              <w:t xml:space="preserve"> </w:t>
            </w:r>
          </w:p>
        </w:tc>
      </w:tr>
      <w:tr w:rsidR="00632605" w:rsidRPr="00616ED4" w14:paraId="774C208D" w14:textId="77777777" w:rsidTr="00800AAA">
        <w:trPr>
          <w:trHeight w:val="137"/>
        </w:trPr>
        <w:tc>
          <w:tcPr>
            <w:tcW w:w="3284" w:type="dxa"/>
            <w:vMerge/>
          </w:tcPr>
          <w:p w14:paraId="2546C1CE" w14:textId="77777777" w:rsidR="00632605" w:rsidRPr="001754C9" w:rsidRDefault="00632605" w:rsidP="002C7B70">
            <w:pPr>
              <w:ind w:left="34" w:right="-108" w:hanging="34"/>
              <w:rPr>
                <w:rFonts w:ascii="Times New Roman" w:hAnsi="Times New Roman" w:cs="Times New Roman"/>
                <w:b/>
              </w:rPr>
            </w:pPr>
          </w:p>
        </w:tc>
        <w:tc>
          <w:tcPr>
            <w:tcW w:w="7206" w:type="dxa"/>
            <w:gridSpan w:val="4"/>
            <w:vAlign w:val="center"/>
          </w:tcPr>
          <w:p w14:paraId="2685D514" w14:textId="75B1C516" w:rsidR="00632605" w:rsidRPr="00800AAA" w:rsidRDefault="009639E7" w:rsidP="00800AAA">
            <w:pPr>
              <w:jc w:val="center"/>
              <w:rPr>
                <w:rFonts w:ascii="Times New Roman" w:hAnsi="Times New Roman" w:cs="Times New Roman"/>
                <w:b/>
                <w:i/>
              </w:rPr>
            </w:pPr>
            <w:r w:rsidRPr="00800AAA">
              <w:rPr>
                <w:rFonts w:ascii="Times New Roman" w:hAnsi="Times New Roman" w:cs="Times New Roman"/>
                <w:b/>
                <w:i/>
              </w:rPr>
              <w:t>Участок</w:t>
            </w:r>
            <w:r>
              <w:rPr>
                <w:rFonts w:ascii="Times New Roman" w:hAnsi="Times New Roman" w:cs="Times New Roman"/>
                <w:b/>
                <w:i/>
              </w:rPr>
              <w:t xml:space="preserve"> </w:t>
            </w:r>
            <w:r w:rsidR="00632605" w:rsidRPr="00800AAA">
              <w:rPr>
                <w:rFonts w:ascii="Times New Roman" w:hAnsi="Times New Roman" w:cs="Times New Roman"/>
                <w:b/>
                <w:i/>
              </w:rPr>
              <w:t>Оп 23.0</w:t>
            </w:r>
            <w:r w:rsidR="00632605">
              <w:rPr>
                <w:rFonts w:ascii="Times New Roman" w:hAnsi="Times New Roman" w:cs="Times New Roman"/>
                <w:b/>
                <w:i/>
              </w:rPr>
              <w:t xml:space="preserve"> </w:t>
            </w:r>
            <w:r w:rsidR="00632605" w:rsidRPr="00800AAA">
              <w:rPr>
                <w:rFonts w:ascii="Times New Roman" w:hAnsi="Times New Roman" w:cs="Times New Roman"/>
                <w:b/>
                <w:i/>
              </w:rPr>
              <w:t>-</w:t>
            </w:r>
            <w:r w:rsidR="00632605">
              <w:rPr>
                <w:rFonts w:ascii="Times New Roman" w:hAnsi="Times New Roman" w:cs="Times New Roman"/>
                <w:b/>
                <w:i/>
              </w:rPr>
              <w:t xml:space="preserve"> </w:t>
            </w:r>
            <w:r w:rsidR="00632605" w:rsidRPr="00800AAA">
              <w:rPr>
                <w:rFonts w:ascii="Times New Roman" w:hAnsi="Times New Roman" w:cs="Times New Roman"/>
                <w:b/>
                <w:i/>
              </w:rPr>
              <w:t>Оп27</w:t>
            </w:r>
            <w:r w:rsidR="00F34928">
              <w:rPr>
                <w:rFonts w:ascii="Times New Roman" w:hAnsi="Times New Roman" w:cs="Times New Roman"/>
                <w:b/>
                <w:i/>
              </w:rPr>
              <w:t>.</w:t>
            </w:r>
            <w:r w:rsidR="00632605" w:rsidRPr="00800AAA">
              <w:rPr>
                <w:rFonts w:ascii="Times New Roman" w:hAnsi="Times New Roman" w:cs="Times New Roman"/>
                <w:b/>
                <w:i/>
              </w:rPr>
              <w:t>0 пр-т Ленина д.75-д.89</w:t>
            </w:r>
          </w:p>
        </w:tc>
      </w:tr>
      <w:tr w:rsidR="009639E7" w:rsidRPr="00616ED4" w14:paraId="09816775" w14:textId="77777777" w:rsidTr="00B9190D">
        <w:trPr>
          <w:trHeight w:val="137"/>
        </w:trPr>
        <w:tc>
          <w:tcPr>
            <w:tcW w:w="3284" w:type="dxa"/>
            <w:vMerge/>
          </w:tcPr>
          <w:p w14:paraId="3E89BB95" w14:textId="77777777" w:rsidR="009639E7" w:rsidRPr="001754C9" w:rsidRDefault="009639E7" w:rsidP="002C7B70">
            <w:pPr>
              <w:ind w:left="34" w:right="-108" w:hanging="34"/>
              <w:rPr>
                <w:rFonts w:ascii="Times New Roman" w:hAnsi="Times New Roman" w:cs="Times New Roman"/>
                <w:b/>
              </w:rPr>
            </w:pPr>
          </w:p>
        </w:tc>
        <w:tc>
          <w:tcPr>
            <w:tcW w:w="7206" w:type="dxa"/>
            <w:gridSpan w:val="4"/>
            <w:vAlign w:val="center"/>
          </w:tcPr>
          <w:p w14:paraId="3608C52F" w14:textId="47C4DD20" w:rsidR="009639E7" w:rsidRPr="00006E62" w:rsidRDefault="009639E7" w:rsidP="00697EDA">
            <w:pPr>
              <w:rPr>
                <w:rFonts w:ascii="Times New Roman" w:hAnsi="Times New Roman" w:cs="Times New Roman"/>
                <w:i/>
              </w:rPr>
            </w:pPr>
            <w:r>
              <w:rPr>
                <w:rFonts w:ascii="Times New Roman" w:hAnsi="Times New Roman" w:cs="Times New Roman"/>
                <w:i/>
              </w:rPr>
              <w:t xml:space="preserve">В соответствии с видами и объемами работ, установленных техническим заданием, </w:t>
            </w:r>
            <w:r w:rsidR="00697EDA">
              <w:rPr>
                <w:rFonts w:ascii="Times New Roman" w:hAnsi="Times New Roman" w:cs="Times New Roman"/>
                <w:i/>
              </w:rPr>
              <w:t xml:space="preserve">проектной документацией, разработанной ООО «СЕВЕР-ПРОЕКТ» шифр 15-05-23-ПЗ, 15-05-23-КР, 15-05-23-ИОС1, 15-05-23 ПОС (приложение № 1 к техническому заданию) и </w:t>
            </w:r>
            <w:r w:rsidR="00697EDA" w:rsidRPr="005D066B">
              <w:rPr>
                <w:rFonts w:ascii="Times New Roman" w:hAnsi="Times New Roman" w:cs="Times New Roman"/>
                <w:i/>
              </w:rPr>
              <w:t>локальным сметным расчетом.</w:t>
            </w:r>
            <w:r w:rsidR="00697EDA">
              <w:rPr>
                <w:rFonts w:ascii="Times New Roman" w:hAnsi="Times New Roman" w:cs="Times New Roman"/>
                <w:i/>
              </w:rPr>
              <w:t xml:space="preserve"> </w:t>
            </w:r>
          </w:p>
        </w:tc>
      </w:tr>
      <w:tr w:rsidR="00632605" w:rsidRPr="00616ED4" w14:paraId="1F89957F" w14:textId="77777777" w:rsidTr="00847595">
        <w:trPr>
          <w:trHeight w:val="137"/>
        </w:trPr>
        <w:tc>
          <w:tcPr>
            <w:tcW w:w="3284" w:type="dxa"/>
            <w:vMerge/>
          </w:tcPr>
          <w:p w14:paraId="010DE68B" w14:textId="77777777" w:rsidR="00632605" w:rsidRPr="001754C9" w:rsidRDefault="00632605" w:rsidP="002C7B70">
            <w:pPr>
              <w:ind w:left="34" w:right="-108" w:hanging="34"/>
              <w:rPr>
                <w:rFonts w:ascii="Times New Roman" w:hAnsi="Times New Roman" w:cs="Times New Roman"/>
                <w:b/>
              </w:rPr>
            </w:pPr>
          </w:p>
        </w:tc>
        <w:tc>
          <w:tcPr>
            <w:tcW w:w="7206" w:type="dxa"/>
            <w:gridSpan w:val="4"/>
            <w:vAlign w:val="center"/>
          </w:tcPr>
          <w:p w14:paraId="0D520B56" w14:textId="33FFDAA5" w:rsidR="00632605" w:rsidRPr="00354309" w:rsidRDefault="009639E7" w:rsidP="00847595">
            <w:pPr>
              <w:jc w:val="center"/>
              <w:rPr>
                <w:rFonts w:ascii="Times New Roman" w:hAnsi="Times New Roman" w:cs="Times New Roman"/>
                <w:b/>
                <w:i/>
              </w:rPr>
            </w:pPr>
            <w:r>
              <w:rPr>
                <w:rFonts w:ascii="Times New Roman" w:hAnsi="Times New Roman" w:cs="Times New Roman"/>
                <w:b/>
                <w:i/>
              </w:rPr>
              <w:t>Уч</w:t>
            </w:r>
            <w:r w:rsidR="00632605" w:rsidRPr="00354309">
              <w:rPr>
                <w:rFonts w:ascii="Times New Roman" w:hAnsi="Times New Roman" w:cs="Times New Roman"/>
                <w:b/>
                <w:i/>
              </w:rPr>
              <w:t xml:space="preserve">асток Оп 28.0 </w:t>
            </w:r>
            <w:r w:rsidR="00F34928" w:rsidRPr="00354309">
              <w:rPr>
                <w:rFonts w:ascii="Times New Roman" w:hAnsi="Times New Roman" w:cs="Times New Roman"/>
                <w:b/>
                <w:i/>
              </w:rPr>
              <w:t>–</w:t>
            </w:r>
            <w:r w:rsidR="00632605" w:rsidRPr="00354309">
              <w:rPr>
                <w:rFonts w:ascii="Times New Roman" w:hAnsi="Times New Roman" w:cs="Times New Roman"/>
                <w:b/>
                <w:i/>
              </w:rPr>
              <w:t xml:space="preserve"> Оп</w:t>
            </w:r>
            <w:r w:rsidR="00F34928" w:rsidRPr="00354309">
              <w:rPr>
                <w:rFonts w:ascii="Times New Roman" w:hAnsi="Times New Roman" w:cs="Times New Roman"/>
                <w:b/>
                <w:i/>
              </w:rPr>
              <w:t xml:space="preserve"> </w:t>
            </w:r>
            <w:r w:rsidR="00686391" w:rsidRPr="00354309">
              <w:rPr>
                <w:rFonts w:ascii="Times New Roman" w:hAnsi="Times New Roman" w:cs="Times New Roman"/>
                <w:b/>
                <w:i/>
              </w:rPr>
              <w:t>33</w:t>
            </w:r>
            <w:r w:rsidR="00632605" w:rsidRPr="00354309">
              <w:rPr>
                <w:rFonts w:ascii="Times New Roman" w:hAnsi="Times New Roman" w:cs="Times New Roman"/>
                <w:b/>
                <w:i/>
              </w:rPr>
              <w:t xml:space="preserve"> пр-т Ленина д.95 </w:t>
            </w:r>
            <w:r>
              <w:rPr>
                <w:rFonts w:ascii="Times New Roman" w:hAnsi="Times New Roman" w:cs="Times New Roman"/>
                <w:b/>
                <w:i/>
              </w:rPr>
              <w:t xml:space="preserve">- </w:t>
            </w:r>
            <w:r w:rsidR="00632605" w:rsidRPr="00354309">
              <w:rPr>
                <w:rFonts w:ascii="Times New Roman" w:hAnsi="Times New Roman" w:cs="Times New Roman"/>
                <w:b/>
                <w:i/>
              </w:rPr>
              <w:t>К. Либкнехта 17/2</w:t>
            </w:r>
          </w:p>
        </w:tc>
      </w:tr>
      <w:tr w:rsidR="009639E7" w:rsidRPr="00616ED4" w14:paraId="2C392CFE" w14:textId="77777777" w:rsidTr="008C48DB">
        <w:trPr>
          <w:trHeight w:val="137"/>
        </w:trPr>
        <w:tc>
          <w:tcPr>
            <w:tcW w:w="3284" w:type="dxa"/>
            <w:vMerge/>
          </w:tcPr>
          <w:p w14:paraId="7C38F167" w14:textId="77777777" w:rsidR="009639E7" w:rsidRPr="001754C9" w:rsidRDefault="009639E7" w:rsidP="002C7B70">
            <w:pPr>
              <w:ind w:left="34" w:right="-108" w:hanging="34"/>
              <w:rPr>
                <w:rFonts w:ascii="Times New Roman" w:hAnsi="Times New Roman" w:cs="Times New Roman"/>
                <w:b/>
              </w:rPr>
            </w:pPr>
          </w:p>
        </w:tc>
        <w:tc>
          <w:tcPr>
            <w:tcW w:w="7206" w:type="dxa"/>
            <w:gridSpan w:val="4"/>
            <w:vAlign w:val="center"/>
          </w:tcPr>
          <w:p w14:paraId="6C203FB6" w14:textId="34D73BE0" w:rsidR="009639E7" w:rsidRPr="00006E62" w:rsidRDefault="009639E7" w:rsidP="00697EDA">
            <w:pPr>
              <w:rPr>
                <w:rFonts w:ascii="Times New Roman" w:hAnsi="Times New Roman" w:cs="Times New Roman"/>
                <w:i/>
              </w:rPr>
            </w:pPr>
            <w:r>
              <w:rPr>
                <w:rFonts w:ascii="Times New Roman" w:hAnsi="Times New Roman" w:cs="Times New Roman"/>
                <w:i/>
              </w:rPr>
              <w:t xml:space="preserve">В соответствии с видами и объемами работ, установленных техническим заданием, </w:t>
            </w:r>
            <w:r w:rsidR="00697EDA">
              <w:rPr>
                <w:rFonts w:ascii="Times New Roman" w:hAnsi="Times New Roman" w:cs="Times New Roman"/>
                <w:i/>
              </w:rPr>
              <w:t xml:space="preserve">проектной документацией, разработанной ООО «СЕВЕР-ПРОЕКТ» шифр 15-05-23-ПЗ, 15-05-23-КР, 15-05-23-ИОС1, 15-05-23 ПОС (приложение № 1 к техническому заданию) и </w:t>
            </w:r>
            <w:r w:rsidR="00697EDA" w:rsidRPr="005D066B">
              <w:rPr>
                <w:rFonts w:ascii="Times New Roman" w:hAnsi="Times New Roman" w:cs="Times New Roman"/>
                <w:i/>
              </w:rPr>
              <w:t>локальным сметным расчетом.</w:t>
            </w:r>
            <w:r w:rsidR="00697EDA">
              <w:rPr>
                <w:rFonts w:ascii="Times New Roman" w:hAnsi="Times New Roman" w:cs="Times New Roman"/>
                <w:i/>
              </w:rPr>
              <w:t xml:space="preserve"> </w:t>
            </w:r>
          </w:p>
        </w:tc>
      </w:tr>
      <w:tr w:rsidR="00495D2B" w:rsidRPr="001754C9" w14:paraId="5DB7CD88" w14:textId="77777777" w:rsidTr="00745385">
        <w:trPr>
          <w:trHeight w:val="3373"/>
        </w:trPr>
        <w:tc>
          <w:tcPr>
            <w:tcW w:w="3284" w:type="dxa"/>
          </w:tcPr>
          <w:p w14:paraId="5B99590B" w14:textId="77777777" w:rsidR="00495D2B" w:rsidRPr="00745385" w:rsidRDefault="00495D2B" w:rsidP="00745385">
            <w:pPr>
              <w:ind w:left="34" w:hanging="34"/>
              <w:rPr>
                <w:rFonts w:ascii="Times New Roman" w:hAnsi="Times New Roman" w:cs="Times New Roman"/>
                <w:b/>
              </w:rPr>
            </w:pPr>
            <w:r w:rsidRPr="001754C9">
              <w:rPr>
                <w:rFonts w:ascii="Times New Roman" w:hAnsi="Times New Roman" w:cs="Times New Roman"/>
                <w:b/>
              </w:rPr>
              <w:t>2. Основные требования к составу и проведению раб</w:t>
            </w:r>
            <w:r w:rsidR="00745385">
              <w:rPr>
                <w:rFonts w:ascii="Times New Roman" w:hAnsi="Times New Roman" w:cs="Times New Roman"/>
                <w:b/>
              </w:rPr>
              <w:t>от:</w:t>
            </w:r>
          </w:p>
        </w:tc>
        <w:tc>
          <w:tcPr>
            <w:tcW w:w="7206" w:type="dxa"/>
            <w:gridSpan w:val="4"/>
            <w:vAlign w:val="center"/>
          </w:tcPr>
          <w:p w14:paraId="24F9F07C" w14:textId="4270FA3D" w:rsidR="00632605" w:rsidRPr="00632605" w:rsidRDefault="00632605" w:rsidP="00632605">
            <w:pPr>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 xml:space="preserve">После подписания договора Подрядчик в течение </w:t>
            </w:r>
            <w:r w:rsidRPr="00632605">
              <w:rPr>
                <w:rFonts w:ascii="Times New Roman" w:eastAsia="Times New Roman" w:hAnsi="Times New Roman" w:cs="Times New Roman"/>
                <w:b/>
                <w:i/>
                <w:lang w:eastAsia="en-US"/>
              </w:rPr>
              <w:t>5 (пяти) рабочих дней</w:t>
            </w:r>
            <w:r w:rsidRPr="00632605">
              <w:rPr>
                <w:rFonts w:ascii="Times New Roman" w:eastAsia="Times New Roman" w:hAnsi="Times New Roman" w:cs="Times New Roman"/>
                <w:i/>
                <w:lang w:eastAsia="en-US"/>
              </w:rPr>
              <w:t xml:space="preserve"> предоставляет в адрес Заказчика </w:t>
            </w:r>
            <w:r w:rsidR="00DD1A8E">
              <w:rPr>
                <w:rFonts w:ascii="Times New Roman" w:eastAsia="Times New Roman" w:hAnsi="Times New Roman" w:cs="Times New Roman"/>
                <w:i/>
                <w:lang w:eastAsia="en-US"/>
              </w:rPr>
              <w:t>проект</w:t>
            </w:r>
            <w:r w:rsidRPr="00632605">
              <w:rPr>
                <w:rFonts w:ascii="Times New Roman" w:eastAsia="Times New Roman" w:hAnsi="Times New Roman" w:cs="Times New Roman"/>
                <w:i/>
                <w:lang w:eastAsia="en-US"/>
              </w:rPr>
              <w:t xml:space="preserve"> производства работ для согласования, а также предоставляет приказ о назначении лица, ответственного за ход выполнения работ на Объекте.</w:t>
            </w:r>
          </w:p>
          <w:p w14:paraId="3D47488D" w14:textId="7644A65F" w:rsidR="00632605" w:rsidRPr="00632605" w:rsidRDefault="00632605" w:rsidP="00632605">
            <w:pPr>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В период выполнения договорных обязательств Подрядчик обязан обеспечить качество работ,</w:t>
            </w:r>
            <w:r w:rsidR="0071023F">
              <w:rPr>
                <w:rFonts w:ascii="Times New Roman" w:eastAsia="Times New Roman" w:hAnsi="Times New Roman" w:cs="Times New Roman"/>
                <w:i/>
                <w:lang w:eastAsia="en-US"/>
              </w:rPr>
              <w:t xml:space="preserve"> в соответствии с настоящим Техническим заданием, проектной документацией,</w:t>
            </w:r>
            <w:r w:rsidRPr="00632605">
              <w:rPr>
                <w:rFonts w:ascii="Times New Roman" w:eastAsia="Times New Roman" w:hAnsi="Times New Roman" w:cs="Times New Roman"/>
                <w:i/>
                <w:lang w:eastAsia="en-US"/>
              </w:rPr>
              <w:t xml:space="preserve"> с привлечением компетентного технического персонала с необходимыми допусками и разрешениями на производство работ, а также соблюдать гарантии по качеству исполнения работ. </w:t>
            </w:r>
          </w:p>
          <w:p w14:paraId="72B72E99" w14:textId="77777777" w:rsidR="00632605" w:rsidRDefault="00632605" w:rsidP="00632605">
            <w:pPr>
              <w:ind w:right="87"/>
              <w:contextualSpacing/>
              <w:jc w:val="both"/>
              <w:rPr>
                <w:rFonts w:ascii="Times New Roman" w:eastAsia="Times New Roman" w:hAnsi="Times New Roman" w:cs="Times New Roman"/>
                <w:i/>
                <w:lang w:eastAsia="en-US"/>
              </w:rPr>
            </w:pPr>
            <w:r>
              <w:rPr>
                <w:rFonts w:ascii="Times New Roman" w:eastAsia="Times New Roman" w:hAnsi="Times New Roman" w:cs="Times New Roman"/>
                <w:i/>
                <w:lang w:eastAsia="en-US"/>
              </w:rPr>
              <w:t>В случае возникновения обстоятельств, замедляющих ход работ, Подрядчик обязан немедленно поставить в известность Заказчика.</w:t>
            </w:r>
          </w:p>
          <w:p w14:paraId="78839A91" w14:textId="77777777" w:rsidR="00632605" w:rsidRDefault="00632605" w:rsidP="00632605">
            <w:pPr>
              <w:ind w:right="87"/>
              <w:contextualSpacing/>
              <w:jc w:val="both"/>
              <w:rPr>
                <w:rFonts w:ascii="Times New Roman" w:eastAsia="Times New Roman" w:hAnsi="Times New Roman" w:cs="Times New Roman"/>
                <w:i/>
                <w:lang w:eastAsia="en-US"/>
              </w:rPr>
            </w:pPr>
            <w:r>
              <w:rPr>
                <w:rFonts w:ascii="Times New Roman" w:eastAsia="Times New Roman" w:hAnsi="Times New Roman" w:cs="Times New Roman"/>
                <w:i/>
                <w:lang w:eastAsia="en-US"/>
              </w:rPr>
              <w:t>В случае выявления при производстве работ недостатков и дефектов Подрядчик обязан следовать требованиям Заказчика по их устранению.</w:t>
            </w:r>
          </w:p>
          <w:p w14:paraId="6BCD9799" w14:textId="77777777" w:rsidR="00632605" w:rsidRDefault="00632605" w:rsidP="00632605">
            <w:pPr>
              <w:ind w:right="87"/>
              <w:contextualSpacing/>
              <w:jc w:val="both"/>
              <w:rPr>
                <w:rFonts w:ascii="Times New Roman" w:eastAsia="Times New Roman" w:hAnsi="Times New Roman" w:cs="Times New Roman"/>
                <w:i/>
                <w:lang w:eastAsia="en-US"/>
              </w:rPr>
            </w:pPr>
            <w:r>
              <w:rPr>
                <w:rFonts w:ascii="Times New Roman" w:eastAsia="Times New Roman" w:hAnsi="Times New Roman" w:cs="Times New Roman"/>
                <w:i/>
                <w:lang w:eastAsia="en-US"/>
              </w:rPr>
              <w:t>Подрядчик обязан устранить все нарушения и замечания, выявленные в ходе производства работ за счет собственных средств, в срок, согласованный с Заказчиком.</w:t>
            </w:r>
          </w:p>
          <w:p w14:paraId="493DAA37" w14:textId="77777777" w:rsidR="00495D2B" w:rsidRPr="00632605" w:rsidRDefault="00632605" w:rsidP="00632605">
            <w:pPr>
              <w:shd w:val="clear" w:color="auto" w:fill="FFFFFF"/>
              <w:contextualSpacing/>
              <w:jc w:val="both"/>
              <w:rPr>
                <w:rFonts w:ascii="Times New Roman" w:eastAsia="Times New Roman" w:hAnsi="Times New Roman" w:cs="Times New Roman"/>
                <w:i/>
              </w:rPr>
            </w:pPr>
            <w:r>
              <w:rPr>
                <w:rFonts w:ascii="Times New Roman" w:hAnsi="Times New Roman" w:cs="Times New Roman"/>
                <w:i/>
              </w:rPr>
              <w:t>Подрядчик обязан минимум за 24 часа вызвать представителя Заказчика для освидетельствования скрытых работ.</w:t>
            </w:r>
          </w:p>
        </w:tc>
      </w:tr>
      <w:tr w:rsidR="00D558F7" w:rsidRPr="001754C9" w14:paraId="0314F4E8" w14:textId="77777777" w:rsidTr="00972BD4">
        <w:trPr>
          <w:trHeight w:val="1550"/>
        </w:trPr>
        <w:tc>
          <w:tcPr>
            <w:tcW w:w="3284" w:type="dxa"/>
          </w:tcPr>
          <w:p w14:paraId="6F54B42B" w14:textId="77777777" w:rsidR="00D558F7" w:rsidRPr="001754C9" w:rsidRDefault="00D558F7" w:rsidP="00DF567D">
            <w:pPr>
              <w:ind w:left="34" w:right="-108" w:hanging="34"/>
              <w:rPr>
                <w:rFonts w:ascii="Times New Roman" w:hAnsi="Times New Roman" w:cs="Times New Roman"/>
                <w:b/>
              </w:rPr>
            </w:pPr>
            <w:r w:rsidRPr="001754C9">
              <w:rPr>
                <w:rFonts w:ascii="Times New Roman" w:hAnsi="Times New Roman" w:cs="Times New Roman"/>
                <w:b/>
              </w:rPr>
              <w:t xml:space="preserve">3. Требования к организации работ: </w:t>
            </w:r>
          </w:p>
        </w:tc>
        <w:tc>
          <w:tcPr>
            <w:tcW w:w="7206" w:type="dxa"/>
            <w:gridSpan w:val="4"/>
            <w:vAlign w:val="center"/>
          </w:tcPr>
          <w:p w14:paraId="1F90C6B1" w14:textId="77777777" w:rsidR="00632605" w:rsidRPr="00632605" w:rsidRDefault="00632605" w:rsidP="00632605">
            <w:pPr>
              <w:ind w:right="87"/>
              <w:contextualSpacing/>
              <w:jc w:val="both"/>
              <w:rPr>
                <w:rFonts w:ascii="Times New Roman" w:eastAsia="Times New Roman" w:hAnsi="Times New Roman" w:cs="Times New Roman"/>
                <w:b/>
                <w:i/>
                <w:lang w:eastAsia="en-US"/>
              </w:rPr>
            </w:pPr>
            <w:r w:rsidRPr="00632605">
              <w:rPr>
                <w:rFonts w:ascii="Times New Roman" w:eastAsia="Times New Roman" w:hAnsi="Times New Roman" w:cs="Times New Roman"/>
                <w:b/>
                <w:i/>
                <w:lang w:eastAsia="en-US"/>
              </w:rPr>
              <w:t>Работы должны выполняться в соответствии с:</w:t>
            </w:r>
          </w:p>
          <w:p w14:paraId="10232B87" w14:textId="77777777" w:rsidR="00632605" w:rsidRPr="00632605" w:rsidRDefault="00632605" w:rsidP="00632605">
            <w:pPr>
              <w:ind w:right="87"/>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 требованиями Постановления администрации города Мурманска от 15.01.2016 № 36 «Об утверждении правил осуществления земляных работ на территории муниципального образования город Мурманск (с изменениями на 3 декабря 2020 года)»;</w:t>
            </w:r>
          </w:p>
          <w:p w14:paraId="30498880" w14:textId="77777777" w:rsidR="00632605" w:rsidRPr="00632605" w:rsidRDefault="00632605" w:rsidP="00632605">
            <w:pPr>
              <w:ind w:right="87"/>
              <w:contextualSpacing/>
              <w:jc w:val="both"/>
              <w:rPr>
                <w:rFonts w:ascii="Times New Roman" w:eastAsia="Times New Roman" w:hAnsi="Times New Roman" w:cs="Times New Roman"/>
                <w:bCs/>
                <w:i/>
                <w:color w:val="000000"/>
              </w:rPr>
            </w:pPr>
            <w:r w:rsidRPr="00632605">
              <w:rPr>
                <w:rFonts w:ascii="Times New Roman" w:eastAsia="Times New Roman" w:hAnsi="Times New Roman" w:cs="Times New Roman"/>
                <w:i/>
                <w:lang w:eastAsia="en-US"/>
              </w:rPr>
              <w:t>- Р</w:t>
            </w:r>
            <w:r w:rsidRPr="00632605">
              <w:rPr>
                <w:rFonts w:ascii="Times New Roman" w:eastAsia="Times New Roman" w:hAnsi="Times New Roman" w:cs="Times New Roman"/>
                <w:bCs/>
                <w:i/>
                <w:color w:val="000000"/>
              </w:rPr>
              <w:t>ешением совета депутатов города Мурманска от 27.10.2017 № 40-712 «О правилах благоустройства территории муниципального образования город Мурманск и о признании утратившими силу отдельных решений совета депутатов города Мурманска (с изменениями на 10 июля 2020 года)»;</w:t>
            </w:r>
          </w:p>
          <w:p w14:paraId="100661A8" w14:textId="1AA5AE7A" w:rsidR="00632605" w:rsidRPr="00632605" w:rsidRDefault="00632605" w:rsidP="0040661A">
            <w:pPr>
              <w:shd w:val="clear" w:color="auto" w:fill="FFFFFF"/>
              <w:autoSpaceDE w:val="0"/>
              <w:autoSpaceDN w:val="0"/>
              <w:ind w:left="34" w:right="57"/>
              <w:jc w:val="both"/>
              <w:rPr>
                <w:rFonts w:ascii="Times New Roman" w:eastAsia="Times New Roman" w:hAnsi="Times New Roman" w:cs="Times New Roman"/>
                <w:i/>
                <w:color w:val="000000" w:themeColor="text1"/>
              </w:rPr>
            </w:pPr>
            <w:r w:rsidRPr="00632605">
              <w:rPr>
                <w:rFonts w:ascii="Times New Roman" w:eastAsia="Times New Roman" w:hAnsi="Times New Roman" w:cs="Times New Roman"/>
                <w:i/>
                <w:color w:val="000000" w:themeColor="text1"/>
              </w:rPr>
              <w:lastRenderedPageBreak/>
              <w:t xml:space="preserve">- </w:t>
            </w:r>
            <w:r w:rsidR="0040661A">
              <w:rPr>
                <w:rFonts w:ascii="Times New Roman" w:eastAsia="Times New Roman" w:hAnsi="Times New Roman" w:cs="Times New Roman"/>
                <w:i/>
                <w:color w:val="000000" w:themeColor="text1"/>
              </w:rPr>
              <w:t>«</w:t>
            </w:r>
            <w:r w:rsidR="0040661A" w:rsidRPr="0040661A">
              <w:rPr>
                <w:rFonts w:ascii="Times New Roman" w:eastAsia="Times New Roman" w:hAnsi="Times New Roman" w:cs="Times New Roman"/>
                <w:i/>
                <w:color w:val="000000" w:themeColor="text1"/>
              </w:rPr>
              <w:t>СП 42.13330.2016. Свод правил. Градостроительство. Планировка и застройка городских и сельских поселений. Актуализированная редакция СНиП 2.07.01-89*</w:t>
            </w:r>
            <w:r w:rsidR="0040661A">
              <w:rPr>
                <w:rFonts w:ascii="Times New Roman" w:eastAsia="Times New Roman" w:hAnsi="Times New Roman" w:cs="Times New Roman"/>
                <w:i/>
                <w:color w:val="000000" w:themeColor="text1"/>
              </w:rPr>
              <w:t xml:space="preserve">» </w:t>
            </w:r>
            <w:r w:rsidR="0040661A" w:rsidRPr="0040661A">
              <w:rPr>
                <w:rFonts w:ascii="Times New Roman" w:eastAsia="Times New Roman" w:hAnsi="Times New Roman" w:cs="Times New Roman"/>
                <w:i/>
                <w:color w:val="000000" w:themeColor="text1"/>
              </w:rPr>
              <w:t xml:space="preserve">(утв. Приказом Минстроя России от 30.12.2016 </w:t>
            </w:r>
            <w:r w:rsidR="0040661A">
              <w:rPr>
                <w:rFonts w:ascii="Times New Roman" w:eastAsia="Times New Roman" w:hAnsi="Times New Roman" w:cs="Times New Roman"/>
                <w:i/>
                <w:color w:val="000000" w:themeColor="text1"/>
              </w:rPr>
              <w:t>№</w:t>
            </w:r>
            <w:r w:rsidR="0040661A" w:rsidRPr="0040661A">
              <w:rPr>
                <w:rFonts w:ascii="Times New Roman" w:eastAsia="Times New Roman" w:hAnsi="Times New Roman" w:cs="Times New Roman"/>
                <w:i/>
                <w:color w:val="000000" w:themeColor="text1"/>
              </w:rPr>
              <w:t xml:space="preserve"> 1034/пр) (ред. от 31.05.2022)</w:t>
            </w:r>
          </w:p>
          <w:p w14:paraId="151CDB32" w14:textId="2A745430" w:rsidR="0040661A" w:rsidRPr="00632605" w:rsidRDefault="00632605" w:rsidP="0040661A">
            <w:pPr>
              <w:shd w:val="clear" w:color="auto" w:fill="FFFFFF"/>
              <w:autoSpaceDE w:val="0"/>
              <w:autoSpaceDN w:val="0"/>
              <w:ind w:left="34" w:right="57"/>
              <w:jc w:val="both"/>
              <w:rPr>
                <w:rFonts w:ascii="Times New Roman" w:eastAsia="Times New Roman" w:hAnsi="Times New Roman" w:cs="Times New Roman"/>
                <w:i/>
                <w:color w:val="000000" w:themeColor="text1"/>
              </w:rPr>
            </w:pPr>
            <w:r w:rsidRPr="00632605">
              <w:rPr>
                <w:rFonts w:ascii="Times New Roman" w:eastAsia="Times New Roman" w:hAnsi="Times New Roman" w:cs="Times New Roman"/>
                <w:i/>
                <w:color w:val="000000" w:themeColor="text1"/>
              </w:rPr>
              <w:t xml:space="preserve">- </w:t>
            </w:r>
            <w:r w:rsidR="0040661A">
              <w:rPr>
                <w:rFonts w:ascii="Times New Roman" w:eastAsia="Times New Roman" w:hAnsi="Times New Roman" w:cs="Times New Roman"/>
                <w:i/>
                <w:color w:val="000000" w:themeColor="text1"/>
              </w:rPr>
              <w:t>«</w:t>
            </w:r>
            <w:r w:rsidR="0040661A" w:rsidRPr="0040661A">
              <w:rPr>
                <w:rFonts w:ascii="Times New Roman" w:eastAsia="Times New Roman" w:hAnsi="Times New Roman" w:cs="Times New Roman"/>
                <w:i/>
                <w:color w:val="000000" w:themeColor="text1"/>
              </w:rPr>
              <w:t>СП 20.13330.2016. Свод правил. Нагрузки и воздействия. Актуализированная редакция СНиП 2.01.07-85*</w:t>
            </w:r>
            <w:r w:rsidR="0040661A">
              <w:rPr>
                <w:rFonts w:ascii="Times New Roman" w:eastAsia="Times New Roman" w:hAnsi="Times New Roman" w:cs="Times New Roman"/>
                <w:i/>
                <w:color w:val="000000" w:themeColor="text1"/>
              </w:rPr>
              <w:t>»</w:t>
            </w:r>
            <w:r w:rsidR="00DD1A8E">
              <w:rPr>
                <w:rFonts w:ascii="Times New Roman" w:eastAsia="Times New Roman" w:hAnsi="Times New Roman" w:cs="Times New Roman"/>
                <w:i/>
                <w:color w:val="000000" w:themeColor="text1"/>
              </w:rPr>
              <w:t xml:space="preserve"> </w:t>
            </w:r>
            <w:r w:rsidR="0040661A" w:rsidRPr="0040661A">
              <w:rPr>
                <w:rFonts w:ascii="Times New Roman" w:eastAsia="Times New Roman" w:hAnsi="Times New Roman" w:cs="Times New Roman"/>
                <w:i/>
                <w:color w:val="000000" w:themeColor="text1"/>
              </w:rPr>
              <w:t>(утв. Приказом Минстроя России от 03.12.2016 N 891/пр)</w:t>
            </w:r>
            <w:r w:rsidR="0040661A">
              <w:rPr>
                <w:rFonts w:ascii="Times New Roman" w:eastAsia="Times New Roman" w:hAnsi="Times New Roman" w:cs="Times New Roman"/>
                <w:i/>
                <w:color w:val="000000" w:themeColor="text1"/>
              </w:rPr>
              <w:t xml:space="preserve"> </w:t>
            </w:r>
            <w:r w:rsidR="0040661A" w:rsidRPr="0040661A">
              <w:rPr>
                <w:rFonts w:ascii="Times New Roman" w:eastAsia="Times New Roman" w:hAnsi="Times New Roman" w:cs="Times New Roman"/>
                <w:i/>
                <w:color w:val="000000" w:themeColor="text1"/>
              </w:rPr>
              <w:t>(ред. от 30.05.2022)</w:t>
            </w:r>
          </w:p>
          <w:p w14:paraId="41D2E99D" w14:textId="77777777" w:rsidR="00632605" w:rsidRPr="00632605" w:rsidRDefault="00632605" w:rsidP="00632605">
            <w:pPr>
              <w:pStyle w:val="1"/>
              <w:spacing w:before="0"/>
              <w:jc w:val="both"/>
              <w:outlineLvl w:val="0"/>
              <w:rPr>
                <w:rFonts w:ascii="Times New Roman" w:eastAsia="Times New Roman" w:hAnsi="Times New Roman" w:cs="Times New Roman"/>
                <w:b w:val="0"/>
                <w:bCs w:val="0"/>
                <w:i/>
                <w:color w:val="000000" w:themeColor="text1"/>
                <w:sz w:val="22"/>
                <w:szCs w:val="22"/>
              </w:rPr>
            </w:pPr>
            <w:r w:rsidRPr="00632605">
              <w:rPr>
                <w:rFonts w:ascii="Times New Roman" w:eastAsia="Times New Roman" w:hAnsi="Times New Roman" w:cs="Times New Roman"/>
                <w:b w:val="0"/>
                <w:bCs w:val="0"/>
                <w:i/>
                <w:color w:val="000000" w:themeColor="text1"/>
                <w:sz w:val="22"/>
                <w:szCs w:val="22"/>
              </w:rPr>
              <w:t>- СП 48.13330.2019 Организация строительства СНиП 12-01-2004.</w:t>
            </w:r>
          </w:p>
          <w:p w14:paraId="5358FD8E"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СП 82.13330.2016 Благоустройство территорий. Актуализированная редакция СНиП III-10-75;</w:t>
            </w:r>
          </w:p>
          <w:p w14:paraId="18042268" w14:textId="77777777" w:rsidR="00632605" w:rsidRPr="00632605" w:rsidRDefault="00632605" w:rsidP="00632605">
            <w:pPr>
              <w:shd w:val="clear" w:color="auto" w:fill="FFFFFF"/>
              <w:autoSpaceDE w:val="0"/>
              <w:autoSpaceDN w:val="0"/>
              <w:ind w:left="34" w:right="57"/>
              <w:jc w:val="both"/>
              <w:rPr>
                <w:rFonts w:ascii="Times New Roman" w:eastAsia="Times New Roman" w:hAnsi="Times New Roman" w:cs="Times New Roman"/>
                <w:i/>
                <w:color w:val="000000" w:themeColor="text1"/>
              </w:rPr>
            </w:pPr>
            <w:r w:rsidRPr="00632605">
              <w:rPr>
                <w:rFonts w:ascii="Times New Roman" w:eastAsia="Times New Roman" w:hAnsi="Times New Roman" w:cs="Times New Roman"/>
                <w:i/>
                <w:color w:val="000000" w:themeColor="text1"/>
              </w:rPr>
              <w:t>- СП 45.13330.2017 Земляные сооружения, основания и фундаменты. Актуализированная редакция СНиП 3.02.01-8;</w:t>
            </w:r>
          </w:p>
          <w:p w14:paraId="71A89FE2" w14:textId="77777777" w:rsidR="00632605" w:rsidRPr="00632605" w:rsidRDefault="00632605" w:rsidP="00632605">
            <w:pPr>
              <w:pStyle w:val="1"/>
              <w:spacing w:before="0"/>
              <w:jc w:val="both"/>
              <w:outlineLvl w:val="0"/>
              <w:rPr>
                <w:rFonts w:ascii="Times New Roman" w:eastAsia="Times New Roman" w:hAnsi="Times New Roman" w:cs="Times New Roman"/>
                <w:b w:val="0"/>
                <w:i/>
                <w:color w:val="000000" w:themeColor="text1"/>
                <w:sz w:val="22"/>
                <w:szCs w:val="22"/>
              </w:rPr>
            </w:pPr>
            <w:r w:rsidRPr="00632605">
              <w:rPr>
                <w:rFonts w:ascii="Times New Roman" w:eastAsia="Times New Roman" w:hAnsi="Times New Roman" w:cs="Times New Roman"/>
                <w:b w:val="0"/>
                <w:i/>
                <w:color w:val="000000" w:themeColor="text1"/>
                <w:sz w:val="22"/>
                <w:szCs w:val="22"/>
              </w:rPr>
              <w:t xml:space="preserve">- </w:t>
            </w:r>
            <w:r w:rsidRPr="00632605">
              <w:rPr>
                <w:rFonts w:ascii="Times New Roman" w:hAnsi="Times New Roman" w:cs="Times New Roman"/>
                <w:b w:val="0"/>
                <w:i/>
                <w:color w:val="000000" w:themeColor="text1"/>
                <w:sz w:val="22"/>
                <w:szCs w:val="22"/>
              </w:rPr>
              <w:t>СП 63.13330.2018 Бетонные и железобетонные конструкции. Основные положения. СНиП 52-01-2003</w:t>
            </w:r>
            <w:r w:rsidRPr="00632605">
              <w:rPr>
                <w:rFonts w:ascii="Times New Roman" w:eastAsia="Times New Roman" w:hAnsi="Times New Roman" w:cs="Times New Roman"/>
                <w:b w:val="0"/>
                <w:i/>
                <w:color w:val="000000" w:themeColor="text1"/>
                <w:sz w:val="22"/>
                <w:szCs w:val="22"/>
              </w:rPr>
              <w:t>;</w:t>
            </w:r>
          </w:p>
          <w:p w14:paraId="6D0A9277"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5781-82 Сталь горячекатаная для армирования железобетонных конструкций. Технические условия (с Изменениями N 1, 2, 3, 4, 5);</w:t>
            </w:r>
          </w:p>
          <w:p w14:paraId="49A1D8B0" w14:textId="77777777" w:rsidR="00632605" w:rsidRPr="00632605" w:rsidRDefault="00632605" w:rsidP="00632605">
            <w:pPr>
              <w:shd w:val="clear" w:color="auto" w:fill="FFFFFF"/>
              <w:autoSpaceDE w:val="0"/>
              <w:autoSpaceDN w:val="0"/>
              <w:ind w:left="34" w:right="57"/>
              <w:jc w:val="both"/>
              <w:rPr>
                <w:rFonts w:ascii="Times New Roman" w:eastAsia="Times New Roman" w:hAnsi="Times New Roman" w:cs="Times New Roman"/>
                <w:i/>
                <w:color w:val="000000" w:themeColor="text1"/>
              </w:rPr>
            </w:pPr>
            <w:r w:rsidRPr="00632605">
              <w:rPr>
                <w:rFonts w:ascii="Times New Roman" w:eastAsia="Times New Roman" w:hAnsi="Times New Roman" w:cs="Times New Roman"/>
                <w:i/>
                <w:color w:val="000000" w:themeColor="text1"/>
              </w:rPr>
              <w:t>- СП 70.13330.2012 «Несущие и ограждающие конструкции» СНиП 3.03.01-87;</w:t>
            </w:r>
          </w:p>
          <w:p w14:paraId="6102C2B5"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eastAsia="Times New Roman" w:hAnsi="Times New Roman" w:cs="Times New Roman"/>
                <w:b w:val="0"/>
                <w:i/>
                <w:color w:val="000000" w:themeColor="text1"/>
                <w:sz w:val="22"/>
                <w:szCs w:val="22"/>
              </w:rPr>
              <w:t xml:space="preserve">- </w:t>
            </w:r>
            <w:r w:rsidRPr="00632605">
              <w:rPr>
                <w:rFonts w:ascii="Times New Roman" w:hAnsi="Times New Roman" w:cs="Times New Roman"/>
                <w:b w:val="0"/>
                <w:i/>
                <w:color w:val="000000" w:themeColor="text1"/>
                <w:sz w:val="22"/>
                <w:szCs w:val="22"/>
              </w:rPr>
              <w:t>ГОСТ 23735-2014 Смеси песчано-гравийные для строительных работ. Технические условия;</w:t>
            </w:r>
          </w:p>
          <w:p w14:paraId="41F493BD"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8267-93. Щебень и гравий из плотных горных пород для строительных работ. Технические условия (с Изменениями N 1-4);</w:t>
            </w:r>
          </w:p>
          <w:p w14:paraId="5ED48869"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26633-2015 Бетоны тяжелые и мелкозернистые. Технические условия (с Поправкой);</w:t>
            </w:r>
          </w:p>
          <w:p w14:paraId="1A81FA51"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eastAsia="Times New Roman" w:hAnsi="Times New Roman" w:cs="Times New Roman"/>
                <w:b w:val="0"/>
                <w:i/>
                <w:color w:val="000000" w:themeColor="text1"/>
                <w:sz w:val="22"/>
                <w:szCs w:val="22"/>
              </w:rPr>
              <w:t xml:space="preserve">- </w:t>
            </w:r>
            <w:r w:rsidRPr="00632605">
              <w:rPr>
                <w:rFonts w:ascii="Times New Roman" w:hAnsi="Times New Roman" w:cs="Times New Roman"/>
                <w:b w:val="0"/>
                <w:i/>
                <w:color w:val="000000" w:themeColor="text1"/>
                <w:spacing w:val="2"/>
                <w:sz w:val="22"/>
                <w:szCs w:val="22"/>
              </w:rPr>
              <w:t>СП 76.13330.2016</w:t>
            </w:r>
            <w:r w:rsidRPr="00632605">
              <w:rPr>
                <w:rFonts w:ascii="Times New Roman" w:eastAsia="Times New Roman" w:hAnsi="Times New Roman" w:cs="Times New Roman"/>
                <w:b w:val="0"/>
                <w:i/>
                <w:color w:val="000000" w:themeColor="text1"/>
                <w:sz w:val="22"/>
                <w:szCs w:val="22"/>
              </w:rPr>
              <w:t xml:space="preserve"> «Электротехнические устройства» Актуализированная редакция СНиП 3.05.06-85;</w:t>
            </w:r>
            <w:r w:rsidRPr="00632605">
              <w:rPr>
                <w:rFonts w:ascii="Times New Roman" w:hAnsi="Times New Roman" w:cs="Times New Roman"/>
                <w:b w:val="0"/>
                <w:i/>
                <w:color w:val="000000" w:themeColor="text1"/>
                <w:sz w:val="22"/>
                <w:szCs w:val="22"/>
              </w:rPr>
              <w:t xml:space="preserve"> </w:t>
            </w:r>
          </w:p>
          <w:p w14:paraId="076CA48F" w14:textId="77777777" w:rsidR="00632605" w:rsidRPr="00632605" w:rsidRDefault="00632605" w:rsidP="00632605">
            <w:pPr>
              <w:ind w:right="147"/>
              <w:jc w:val="both"/>
              <w:rPr>
                <w:rFonts w:ascii="Times New Roman" w:hAnsi="Times New Roman" w:cs="Times New Roman"/>
                <w:i/>
                <w:color w:val="000000" w:themeColor="text1"/>
              </w:rPr>
            </w:pPr>
            <w:r w:rsidRPr="00632605">
              <w:rPr>
                <w:rFonts w:ascii="Times New Roman" w:hAnsi="Times New Roman" w:cs="Times New Roman"/>
                <w:i/>
                <w:color w:val="000000" w:themeColor="text1"/>
              </w:rPr>
              <w:t>-</w:t>
            </w:r>
            <w:r w:rsidRPr="00632605">
              <w:rPr>
                <w:rFonts w:ascii="Times New Roman" w:eastAsia="Times New Roman" w:hAnsi="Times New Roman" w:cs="Times New Roman"/>
                <w:bCs/>
                <w:i/>
              </w:rPr>
              <w:t xml:space="preserve"> ПУЭ </w:t>
            </w:r>
            <w:r w:rsidR="006F1455">
              <w:rPr>
                <w:rFonts w:ascii="Times New Roman" w:eastAsia="Times New Roman" w:hAnsi="Times New Roman" w:cs="Times New Roman"/>
                <w:bCs/>
                <w:i/>
              </w:rPr>
              <w:t>7</w:t>
            </w:r>
            <w:r w:rsidRPr="00632605">
              <w:rPr>
                <w:rFonts w:ascii="Times New Roman" w:eastAsia="Times New Roman" w:hAnsi="Times New Roman" w:cs="Times New Roman"/>
                <w:bCs/>
                <w:i/>
              </w:rPr>
              <w:t>«Правила устройства электроустановок».</w:t>
            </w:r>
          </w:p>
          <w:p w14:paraId="6DF1BF17"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31996-2012 Кабели силовые с пластмассовой изоляцией на номинальное напряжение 0,66; 1 и 3 кВ;</w:t>
            </w:r>
          </w:p>
          <w:p w14:paraId="6E3CB795"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31946-2012 Провода самонесущие изолированные и защищенные для воздушных линий электропередачи. Общие технические условия (с Изменением N 1);</w:t>
            </w:r>
          </w:p>
          <w:p w14:paraId="2A5BD46E"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Р 57190-2016 Заземлители и заземляющие устройства различного назначения. Термины и определения;</w:t>
            </w:r>
          </w:p>
          <w:p w14:paraId="1FF138D5"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СП 129.13330.2019 Наружные сети и сооружения водоснабжения и канализации. Актуализированная редакция СНиП 3.05.04-85;</w:t>
            </w:r>
          </w:p>
          <w:p w14:paraId="041E180D"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Р 51872-2019 Документация исполнительная геодезическая. Правила выполнения;</w:t>
            </w:r>
          </w:p>
          <w:p w14:paraId="118D67F1" w14:textId="77777777" w:rsidR="00632605" w:rsidRPr="00632605" w:rsidRDefault="00632605" w:rsidP="00632605">
            <w:pPr>
              <w:jc w:val="both"/>
              <w:rPr>
                <w:rFonts w:ascii="Times New Roman" w:hAnsi="Times New Roman" w:cs="Times New Roman"/>
                <w:i/>
              </w:rPr>
            </w:pPr>
            <w:r w:rsidRPr="00632605">
              <w:rPr>
                <w:rFonts w:ascii="Times New Roman" w:hAnsi="Times New Roman" w:cs="Times New Roman"/>
                <w:i/>
              </w:rPr>
              <w:t>- СП 126.13330.2017 Геодезические работы в строительстве. Актуализированная редакция СНиП 3.01.03-84;</w:t>
            </w:r>
          </w:p>
          <w:p w14:paraId="78D94B62" w14:textId="77777777" w:rsidR="00632605" w:rsidRPr="00632605" w:rsidRDefault="00632605" w:rsidP="00632605">
            <w:pPr>
              <w:jc w:val="both"/>
              <w:rPr>
                <w:rFonts w:ascii="Times New Roman" w:hAnsi="Times New Roman" w:cs="Times New Roman"/>
                <w:i/>
              </w:rPr>
            </w:pPr>
            <w:r w:rsidRPr="00632605">
              <w:rPr>
                <w:rFonts w:ascii="Times New Roman" w:hAnsi="Times New Roman" w:cs="Times New Roman"/>
                <w:i/>
              </w:rPr>
              <w:t>- СП 11-104-97 Инженерно-геодезические изыскания для строительства;</w:t>
            </w:r>
          </w:p>
          <w:p w14:paraId="432DEFB4" w14:textId="77777777" w:rsidR="00632605" w:rsidRPr="00632605" w:rsidRDefault="00632605" w:rsidP="00632605">
            <w:pPr>
              <w:ind w:right="87"/>
              <w:jc w:val="both"/>
              <w:rPr>
                <w:rFonts w:ascii="Times New Roman" w:hAnsi="Times New Roman" w:cs="Times New Roman"/>
                <w:i/>
                <w:color w:val="000000" w:themeColor="text1"/>
              </w:rPr>
            </w:pPr>
            <w:r w:rsidRPr="00632605">
              <w:rPr>
                <w:rFonts w:ascii="Times New Roman" w:hAnsi="Times New Roman" w:cs="Times New Roman"/>
                <w:i/>
                <w:color w:val="000000" w:themeColor="text1"/>
              </w:rPr>
              <w:t xml:space="preserve">А также действующим законодательством РФ, правилами техники безопасности и другими нормативными документами. </w:t>
            </w:r>
          </w:p>
          <w:p w14:paraId="1A4801F3" w14:textId="5680EFFE" w:rsidR="00632605" w:rsidRPr="00632605" w:rsidRDefault="00632605" w:rsidP="00632605">
            <w:pPr>
              <w:ind w:right="87"/>
              <w:contextualSpacing/>
              <w:jc w:val="both"/>
              <w:rPr>
                <w:rFonts w:ascii="Times New Roman" w:eastAsia="Times New Roman" w:hAnsi="Times New Roman" w:cs="Times New Roman"/>
                <w:b/>
                <w:i/>
                <w:lang w:eastAsia="en-US"/>
              </w:rPr>
            </w:pPr>
            <w:r w:rsidRPr="00632605">
              <w:rPr>
                <w:rFonts w:ascii="Times New Roman" w:eastAsia="Times New Roman" w:hAnsi="Times New Roman" w:cs="Times New Roman"/>
                <w:b/>
                <w:i/>
                <w:lang w:eastAsia="en-US"/>
              </w:rPr>
              <w:t xml:space="preserve">При выявлении в процессе производства работ необходимости выполнения дополнительных видов работ, не учтенных в </w:t>
            </w:r>
            <w:r w:rsidR="0040661A">
              <w:rPr>
                <w:rFonts w:ascii="Times New Roman" w:eastAsia="Times New Roman" w:hAnsi="Times New Roman" w:cs="Times New Roman"/>
                <w:b/>
                <w:i/>
                <w:lang w:eastAsia="en-US"/>
              </w:rPr>
              <w:t>проектной документации</w:t>
            </w:r>
            <w:r w:rsidRPr="00632605">
              <w:rPr>
                <w:rFonts w:ascii="Times New Roman" w:eastAsia="Times New Roman" w:hAnsi="Times New Roman" w:cs="Times New Roman"/>
                <w:b/>
                <w:i/>
                <w:lang w:eastAsia="en-US"/>
              </w:rPr>
              <w:t>, сметной документации, производство указанных дополнительных работ должно быть в письменной форме согласовано с Заказчиком, в противном случае указанные работы выполняются Подрядчиком за свой счет.</w:t>
            </w:r>
          </w:p>
          <w:p w14:paraId="577F8F82" w14:textId="77777777" w:rsidR="00632605" w:rsidRPr="00632605" w:rsidRDefault="00632605" w:rsidP="00632605">
            <w:pPr>
              <w:ind w:right="87"/>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В случае возникновения обстоятельств, замедляющих ход работ, Подрядчик обязан немедленно поставить в известность Заказчика.</w:t>
            </w:r>
          </w:p>
          <w:p w14:paraId="53B14BF6" w14:textId="3497B024" w:rsidR="00632605" w:rsidRPr="00632605" w:rsidRDefault="00632605" w:rsidP="00632605">
            <w:pPr>
              <w:ind w:right="87"/>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 xml:space="preserve">Все изменения, выявленные или согласованные в процессе производства работ в </w:t>
            </w:r>
            <w:r w:rsidR="0040661A">
              <w:rPr>
                <w:rFonts w:ascii="Times New Roman" w:eastAsia="Times New Roman" w:hAnsi="Times New Roman" w:cs="Times New Roman"/>
                <w:i/>
                <w:lang w:eastAsia="en-US"/>
              </w:rPr>
              <w:t>проектной документации</w:t>
            </w:r>
            <w:r w:rsidRPr="00632605">
              <w:rPr>
                <w:rFonts w:ascii="Times New Roman" w:eastAsia="Times New Roman" w:hAnsi="Times New Roman" w:cs="Times New Roman"/>
                <w:i/>
                <w:lang w:eastAsia="en-US"/>
              </w:rPr>
              <w:t>, сметной документации, вносятся</w:t>
            </w:r>
            <w:r w:rsidR="0040661A">
              <w:rPr>
                <w:rFonts w:ascii="Times New Roman" w:eastAsia="Times New Roman" w:hAnsi="Times New Roman" w:cs="Times New Roman"/>
                <w:i/>
                <w:lang w:eastAsia="en-US"/>
              </w:rPr>
              <w:t xml:space="preserve"> Подрядчиком</w:t>
            </w:r>
            <w:r w:rsidRPr="00632605">
              <w:rPr>
                <w:rFonts w:ascii="Times New Roman" w:eastAsia="Times New Roman" w:hAnsi="Times New Roman" w:cs="Times New Roman"/>
                <w:i/>
                <w:lang w:eastAsia="en-US"/>
              </w:rPr>
              <w:t xml:space="preserve">, с предоставлением листов корректировки разделов </w:t>
            </w:r>
            <w:r w:rsidR="007540E9">
              <w:rPr>
                <w:rFonts w:ascii="Times New Roman" w:eastAsia="Times New Roman" w:hAnsi="Times New Roman" w:cs="Times New Roman"/>
                <w:i/>
                <w:lang w:eastAsia="en-US"/>
              </w:rPr>
              <w:t xml:space="preserve">проектной </w:t>
            </w:r>
            <w:r w:rsidR="007540E9" w:rsidRPr="00632605">
              <w:rPr>
                <w:rFonts w:ascii="Times New Roman" w:eastAsia="Times New Roman" w:hAnsi="Times New Roman" w:cs="Times New Roman"/>
                <w:i/>
                <w:lang w:eastAsia="en-US"/>
              </w:rPr>
              <w:t>документации</w:t>
            </w:r>
            <w:r w:rsidRPr="00632605">
              <w:rPr>
                <w:rFonts w:ascii="Times New Roman" w:eastAsia="Times New Roman" w:hAnsi="Times New Roman" w:cs="Times New Roman"/>
                <w:i/>
                <w:lang w:eastAsia="en-US"/>
              </w:rPr>
              <w:t>.</w:t>
            </w:r>
          </w:p>
          <w:p w14:paraId="53BBFF1F" w14:textId="77777777" w:rsidR="00632605" w:rsidRPr="00632605" w:rsidRDefault="00632605" w:rsidP="00632605">
            <w:pPr>
              <w:ind w:right="85"/>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Объемы выполненных работ подтверждаются исполнительными схемами, актами на освидетельствования скрытых работ, паспортами и сертификатами качества на используемые материалы и оборудования.</w:t>
            </w:r>
          </w:p>
          <w:p w14:paraId="6E373189" w14:textId="77777777" w:rsidR="00632605" w:rsidRPr="00632605" w:rsidRDefault="00632605" w:rsidP="00632605">
            <w:pPr>
              <w:pStyle w:val="textn"/>
              <w:shd w:val="clear" w:color="auto" w:fill="FFFFFF"/>
              <w:spacing w:before="0" w:beforeAutospacing="0" w:after="0" w:afterAutospacing="0"/>
              <w:jc w:val="both"/>
              <w:rPr>
                <w:b/>
                <w:i/>
                <w:color w:val="000000"/>
                <w:sz w:val="22"/>
                <w:szCs w:val="22"/>
              </w:rPr>
            </w:pPr>
            <w:r w:rsidRPr="00632605">
              <w:rPr>
                <w:b/>
                <w:i/>
                <w:color w:val="000000"/>
                <w:sz w:val="22"/>
                <w:szCs w:val="22"/>
              </w:rPr>
              <w:t>Подрядчик, перед началом производства работ в охранной зоне инженерных сетей сторонних организаций, должен согласовать все земляные работы с собственниками указанных сетей или с организациями</w:t>
            </w:r>
            <w:r w:rsidR="00F34928">
              <w:rPr>
                <w:b/>
                <w:i/>
                <w:color w:val="000000"/>
                <w:sz w:val="22"/>
                <w:szCs w:val="22"/>
              </w:rPr>
              <w:t>,</w:t>
            </w:r>
            <w:r w:rsidRPr="00632605">
              <w:rPr>
                <w:b/>
                <w:i/>
                <w:color w:val="000000"/>
                <w:sz w:val="22"/>
                <w:szCs w:val="22"/>
              </w:rPr>
              <w:t xml:space="preserve"> обслуживающими данные инженерные сети.</w:t>
            </w:r>
          </w:p>
          <w:p w14:paraId="5674367A" w14:textId="77777777" w:rsidR="00632605" w:rsidRPr="00632605" w:rsidRDefault="00632605" w:rsidP="00632605">
            <w:pPr>
              <w:pStyle w:val="textn"/>
              <w:shd w:val="clear" w:color="auto" w:fill="FFFFFF"/>
              <w:spacing w:before="0" w:beforeAutospacing="0" w:after="0" w:afterAutospacing="0"/>
              <w:jc w:val="both"/>
              <w:rPr>
                <w:i/>
                <w:sz w:val="22"/>
                <w:szCs w:val="22"/>
                <w:lang w:eastAsia="en-US"/>
              </w:rPr>
            </w:pPr>
          </w:p>
          <w:p w14:paraId="435ABAC4" w14:textId="77777777" w:rsidR="00632605" w:rsidRPr="00632605" w:rsidRDefault="00632605" w:rsidP="00632605">
            <w:pPr>
              <w:pStyle w:val="textn"/>
              <w:shd w:val="clear" w:color="auto" w:fill="FFFFFF"/>
              <w:spacing w:before="0" w:beforeAutospacing="0" w:after="0" w:afterAutospacing="0"/>
              <w:jc w:val="both"/>
              <w:rPr>
                <w:b/>
                <w:i/>
                <w:sz w:val="22"/>
                <w:szCs w:val="22"/>
                <w:lang w:eastAsia="en-US"/>
              </w:rPr>
            </w:pPr>
            <w:r w:rsidRPr="00632605">
              <w:rPr>
                <w:b/>
                <w:i/>
                <w:sz w:val="22"/>
                <w:szCs w:val="22"/>
                <w:lang w:eastAsia="en-US"/>
              </w:rPr>
              <w:lastRenderedPageBreak/>
              <w:t>Подрядчик обязан не допускать складирования мусора, обеспечить своевременный вывоз строительного мусора с территории объекта (в течение 24 часов). При вывозе строительного мусора и доставке материалов обеспечить безопасное движение транспорта и пешеходов.</w:t>
            </w:r>
          </w:p>
          <w:p w14:paraId="0ABBBFE2" w14:textId="77777777" w:rsidR="00632605" w:rsidRPr="00632605" w:rsidRDefault="00632605" w:rsidP="00632605">
            <w:pPr>
              <w:pStyle w:val="textn"/>
              <w:shd w:val="clear" w:color="auto" w:fill="FFFFFF"/>
              <w:spacing w:before="0" w:beforeAutospacing="0" w:after="0" w:afterAutospacing="0"/>
              <w:jc w:val="both"/>
              <w:rPr>
                <w:b/>
                <w:i/>
                <w:sz w:val="22"/>
                <w:szCs w:val="22"/>
                <w:lang w:eastAsia="en-US"/>
              </w:rPr>
            </w:pPr>
          </w:p>
          <w:p w14:paraId="5FBCE9F0" w14:textId="77777777" w:rsidR="00632605" w:rsidRPr="00632605" w:rsidRDefault="00632605" w:rsidP="00632605">
            <w:pPr>
              <w:ind w:right="87"/>
              <w:contextualSpacing/>
              <w:jc w:val="both"/>
              <w:rPr>
                <w:rFonts w:ascii="Times New Roman" w:eastAsia="Times New Roman" w:hAnsi="Times New Roman" w:cs="Times New Roman"/>
                <w:b/>
                <w:i/>
                <w:lang w:eastAsia="en-US"/>
              </w:rPr>
            </w:pPr>
            <w:r w:rsidRPr="00632605">
              <w:rPr>
                <w:rFonts w:ascii="Times New Roman" w:eastAsia="Times New Roman" w:hAnsi="Times New Roman" w:cs="Times New Roman"/>
                <w:b/>
                <w:i/>
                <w:lang w:eastAsia="en-US"/>
              </w:rPr>
              <w:t>При производстве земляных работ:</w:t>
            </w:r>
          </w:p>
          <w:p w14:paraId="0DC06598" w14:textId="24EA72AF" w:rsidR="00632605" w:rsidRPr="00632605" w:rsidRDefault="00DD1A8E" w:rsidP="00632605">
            <w:pPr>
              <w:tabs>
                <w:tab w:val="left" w:pos="142"/>
                <w:tab w:val="left" w:pos="567"/>
                <w:tab w:val="left" w:pos="1276"/>
                <w:tab w:val="left" w:pos="1418"/>
              </w:tabs>
              <w:jc w:val="both"/>
              <w:rPr>
                <w:rFonts w:ascii="Times New Roman" w:eastAsia="Times New Roman" w:hAnsi="Times New Roman" w:cs="Times New Roman"/>
                <w:i/>
              </w:rPr>
            </w:pPr>
            <w:r>
              <w:rPr>
                <w:rFonts w:ascii="Times New Roman" w:eastAsia="Times New Roman" w:hAnsi="Times New Roman" w:cs="Times New Roman"/>
                <w:i/>
              </w:rPr>
              <w:t>- з</w:t>
            </w:r>
            <w:r w:rsidR="00632605" w:rsidRPr="00632605">
              <w:rPr>
                <w:rFonts w:ascii="Times New Roman" w:eastAsia="Times New Roman" w:hAnsi="Times New Roman" w:cs="Times New Roman"/>
                <w:i/>
              </w:rPr>
              <w:t>апрещается засыпать грунтом крышки люков, колодцев и камер, решетки дождеприёмных колодцев, лотки дорожных покрытий, зелёные насаждения, пункты государственной геодезической сети и производить складирование материалов и конструкций на газонах, в охранных зонах действующих подземных коммуникаций, газопроводов, линий электропередач и линий связи</w:t>
            </w:r>
            <w:r>
              <w:rPr>
                <w:rFonts w:ascii="Times New Roman" w:eastAsia="Times New Roman" w:hAnsi="Times New Roman" w:cs="Times New Roman"/>
                <w:i/>
              </w:rPr>
              <w:t>;</w:t>
            </w:r>
          </w:p>
          <w:p w14:paraId="2906337D" w14:textId="5707DD1C" w:rsidR="00632605" w:rsidRPr="00632605" w:rsidRDefault="00DD1A8E" w:rsidP="00632605">
            <w:pPr>
              <w:tabs>
                <w:tab w:val="left" w:pos="142"/>
                <w:tab w:val="left" w:pos="567"/>
                <w:tab w:val="left" w:pos="1276"/>
                <w:tab w:val="left" w:pos="1418"/>
              </w:tabs>
              <w:jc w:val="both"/>
              <w:rPr>
                <w:rFonts w:ascii="Times New Roman" w:eastAsia="Times New Roman" w:hAnsi="Times New Roman" w:cs="Times New Roman"/>
                <w:i/>
              </w:rPr>
            </w:pPr>
            <w:r>
              <w:rPr>
                <w:rFonts w:ascii="Times New Roman" w:eastAsia="Times New Roman" w:hAnsi="Times New Roman" w:cs="Times New Roman"/>
                <w:i/>
              </w:rPr>
              <w:t>- з</w:t>
            </w:r>
            <w:r w:rsidR="00632605" w:rsidRPr="00632605">
              <w:rPr>
                <w:rFonts w:ascii="Times New Roman" w:eastAsia="Times New Roman" w:hAnsi="Times New Roman" w:cs="Times New Roman"/>
                <w:i/>
              </w:rPr>
              <w:t>апрещается открывать крышки люков и колодцев на подземных линейных объектах и опускаться в них без разрешения соответствующих эксплуатационных организаций, а также без принятия мер по технике безопасности</w:t>
            </w:r>
            <w:r>
              <w:rPr>
                <w:rFonts w:ascii="Times New Roman" w:eastAsia="Times New Roman" w:hAnsi="Times New Roman" w:cs="Times New Roman"/>
                <w:i/>
              </w:rPr>
              <w:t>;</w:t>
            </w:r>
          </w:p>
          <w:p w14:paraId="6DF20FE2" w14:textId="5E65CE00" w:rsidR="00632605" w:rsidRPr="00632605" w:rsidRDefault="00DD1A8E" w:rsidP="00632605">
            <w:pPr>
              <w:tabs>
                <w:tab w:val="left" w:pos="142"/>
                <w:tab w:val="left" w:pos="567"/>
                <w:tab w:val="left" w:pos="1276"/>
                <w:tab w:val="left" w:pos="1418"/>
              </w:tabs>
              <w:jc w:val="both"/>
              <w:rPr>
                <w:rFonts w:ascii="Times New Roman" w:eastAsia="Times New Roman" w:hAnsi="Times New Roman" w:cs="Times New Roman"/>
                <w:i/>
              </w:rPr>
            </w:pPr>
            <w:r>
              <w:rPr>
                <w:rFonts w:ascii="Times New Roman" w:eastAsia="Times New Roman" w:hAnsi="Times New Roman" w:cs="Times New Roman"/>
                <w:i/>
              </w:rPr>
              <w:t>- д</w:t>
            </w:r>
            <w:r w:rsidR="00632605" w:rsidRPr="00632605">
              <w:rPr>
                <w:rFonts w:ascii="Times New Roman" w:eastAsia="Times New Roman" w:hAnsi="Times New Roman" w:cs="Times New Roman"/>
                <w:i/>
              </w:rPr>
              <w:t>ля принятия необходимых мер предосторожности и предотвращения возможного повреждения подземных линейных объектов, Подрядчик обязан не позднее, чем за три дня до начала земляных работ, вызвать телефонограммой на место представителей организаци</w:t>
            </w:r>
            <w:r>
              <w:rPr>
                <w:rFonts w:ascii="Times New Roman" w:eastAsia="Times New Roman" w:hAnsi="Times New Roman" w:cs="Times New Roman"/>
                <w:i/>
              </w:rPr>
              <w:t>й-владельцев указанных объектов;</w:t>
            </w:r>
          </w:p>
          <w:p w14:paraId="7A584A42" w14:textId="1091D8BE" w:rsidR="00632605" w:rsidRPr="00632605" w:rsidRDefault="00DD1A8E" w:rsidP="00632605">
            <w:pPr>
              <w:tabs>
                <w:tab w:val="left" w:pos="142"/>
                <w:tab w:val="left" w:pos="567"/>
                <w:tab w:val="left" w:pos="1276"/>
                <w:tab w:val="left" w:pos="1418"/>
              </w:tabs>
              <w:contextualSpacing/>
              <w:jc w:val="both"/>
              <w:rPr>
                <w:rFonts w:ascii="Times New Roman" w:eastAsia="Calibri" w:hAnsi="Times New Roman" w:cs="Times New Roman"/>
                <w:i/>
                <w:lang w:eastAsia="en-US"/>
              </w:rPr>
            </w:pPr>
            <w:r>
              <w:rPr>
                <w:rFonts w:ascii="Times New Roman" w:eastAsia="Calibri" w:hAnsi="Times New Roman" w:cs="Times New Roman"/>
                <w:i/>
                <w:lang w:eastAsia="en-US"/>
              </w:rPr>
              <w:t>- д</w:t>
            </w:r>
            <w:r w:rsidR="00632605" w:rsidRPr="00632605">
              <w:rPr>
                <w:rFonts w:ascii="Times New Roman" w:eastAsia="Calibri" w:hAnsi="Times New Roman" w:cs="Times New Roman"/>
                <w:i/>
                <w:lang w:eastAsia="en-US"/>
              </w:rPr>
              <w:t>о прибытия представителей владельцев линейных объектов,</w:t>
            </w:r>
            <w:r>
              <w:rPr>
                <w:rFonts w:ascii="Times New Roman" w:eastAsia="Calibri" w:hAnsi="Times New Roman" w:cs="Times New Roman"/>
                <w:i/>
                <w:lang w:eastAsia="en-US"/>
              </w:rPr>
              <w:t xml:space="preserve"> производство работ запрещается;</w:t>
            </w:r>
          </w:p>
          <w:p w14:paraId="2825BB3E" w14:textId="3285A792" w:rsidR="00632605" w:rsidRPr="00632605" w:rsidRDefault="00DD1A8E" w:rsidP="00632605">
            <w:pPr>
              <w:tabs>
                <w:tab w:val="left" w:pos="142"/>
                <w:tab w:val="left" w:pos="567"/>
                <w:tab w:val="left" w:pos="1276"/>
                <w:tab w:val="left" w:pos="1418"/>
                <w:tab w:val="left" w:pos="1560"/>
              </w:tabs>
              <w:contextualSpacing/>
              <w:jc w:val="both"/>
              <w:rPr>
                <w:rFonts w:ascii="Times New Roman" w:eastAsia="Times New Roman" w:hAnsi="Times New Roman" w:cs="Times New Roman"/>
                <w:i/>
              </w:rPr>
            </w:pPr>
            <w:r>
              <w:rPr>
                <w:rFonts w:ascii="Times New Roman" w:eastAsia="Times New Roman" w:hAnsi="Times New Roman" w:cs="Times New Roman"/>
                <w:i/>
              </w:rPr>
              <w:t>- о</w:t>
            </w:r>
            <w:r w:rsidR="00632605" w:rsidRPr="00632605">
              <w:rPr>
                <w:rFonts w:ascii="Times New Roman" w:eastAsia="Times New Roman" w:hAnsi="Times New Roman" w:cs="Times New Roman"/>
                <w:i/>
              </w:rPr>
              <w:t xml:space="preserve">существление земляных работ в зоне расположения линейных объектов допускается только с письменного согласования владельцев </w:t>
            </w:r>
            <w:r>
              <w:rPr>
                <w:rFonts w:ascii="Times New Roman" w:eastAsia="Times New Roman" w:hAnsi="Times New Roman" w:cs="Times New Roman"/>
                <w:i/>
              </w:rPr>
              <w:t>линейных объектов;</w:t>
            </w:r>
          </w:p>
          <w:p w14:paraId="4A8CF757" w14:textId="00210A83" w:rsidR="00632605" w:rsidRPr="00632605" w:rsidRDefault="00DD1A8E" w:rsidP="00632605">
            <w:pPr>
              <w:tabs>
                <w:tab w:val="left" w:pos="142"/>
                <w:tab w:val="left" w:pos="567"/>
                <w:tab w:val="left" w:pos="1276"/>
                <w:tab w:val="left" w:pos="1418"/>
              </w:tabs>
              <w:contextualSpacing/>
              <w:jc w:val="both"/>
              <w:rPr>
                <w:rFonts w:ascii="Times New Roman" w:eastAsia="Calibri" w:hAnsi="Times New Roman" w:cs="Times New Roman"/>
                <w:i/>
                <w:lang w:eastAsia="en-US"/>
              </w:rPr>
            </w:pPr>
            <w:r>
              <w:rPr>
                <w:rFonts w:ascii="Times New Roman" w:eastAsia="Calibri" w:hAnsi="Times New Roman" w:cs="Times New Roman"/>
                <w:i/>
                <w:lang w:eastAsia="en-US"/>
              </w:rPr>
              <w:t>- д</w:t>
            </w:r>
            <w:r w:rsidR="00632605" w:rsidRPr="00632605">
              <w:rPr>
                <w:rFonts w:ascii="Times New Roman" w:eastAsia="Calibri" w:hAnsi="Times New Roman" w:cs="Times New Roman"/>
                <w:i/>
                <w:lang w:eastAsia="en-US"/>
              </w:rPr>
              <w:t>о начала осуществления земляных работ, по согласованию с владельцем линейных объектов, необходимо установить знаки, указывающие место расположения линейных объектов, и провести инструктаж по технике безопасности всего персонала, участвующего в работе. Вскрытие шурфов для уточнения места расположения линейных объектов может производиться только в присутствии представителей владельцев линейных объектов.</w:t>
            </w:r>
          </w:p>
          <w:p w14:paraId="1CF998D4" w14:textId="77777777" w:rsidR="00632605" w:rsidRPr="00632605" w:rsidRDefault="00632605" w:rsidP="00632605">
            <w:pPr>
              <w:tabs>
                <w:tab w:val="left" w:pos="142"/>
                <w:tab w:val="left" w:pos="567"/>
                <w:tab w:val="left" w:pos="1276"/>
                <w:tab w:val="left" w:pos="1418"/>
              </w:tabs>
              <w:contextualSpacing/>
              <w:jc w:val="both"/>
              <w:rPr>
                <w:rFonts w:ascii="Times New Roman" w:eastAsia="Times New Roman" w:hAnsi="Times New Roman" w:cs="Times New Roman"/>
                <w:i/>
                <w:strike/>
              </w:rPr>
            </w:pPr>
            <w:r w:rsidRPr="00632605">
              <w:rPr>
                <w:rFonts w:ascii="Times New Roman" w:eastAsia="Times New Roman" w:hAnsi="Times New Roman" w:cs="Times New Roman"/>
                <w:i/>
              </w:rPr>
              <w:t>- Если в начале осуществления земляных работ выявлено несоответствие расположения действующих линейных объектов данным Проекта, работы должны быть приостановлены, вызваны представители проектной организации, Заказчика и представителей владельцев линейных объектов для принятия решения по продолжению работ.</w:t>
            </w:r>
          </w:p>
          <w:p w14:paraId="2E68B6C9" w14:textId="77777777" w:rsidR="00632605" w:rsidRPr="00632605" w:rsidRDefault="00632605" w:rsidP="00632605">
            <w:pPr>
              <w:tabs>
                <w:tab w:val="left" w:pos="142"/>
                <w:tab w:val="left" w:pos="567"/>
                <w:tab w:val="left" w:pos="1276"/>
                <w:tab w:val="left" w:pos="1418"/>
                <w:tab w:val="left" w:pos="1560"/>
              </w:tabs>
              <w:jc w:val="both"/>
              <w:rPr>
                <w:rFonts w:ascii="Times New Roman" w:eastAsia="Times New Roman" w:hAnsi="Times New Roman" w:cs="Times New Roman"/>
                <w:i/>
              </w:rPr>
            </w:pPr>
            <w:r w:rsidRPr="00632605">
              <w:rPr>
                <w:rFonts w:ascii="Times New Roman" w:eastAsia="Times New Roman" w:hAnsi="Times New Roman" w:cs="Times New Roman"/>
                <w:i/>
              </w:rPr>
              <w:t>- Назначенный инженерно-технический работник, ответственный за осуществление земляных работ, обязан во время проведения земляных работ постоянно находиться на месте производства земляных работ, иметь при себе рабочую документацию на земляные работы, Разрешение на производство земляных работ. Все эти документы должны предоставляться по первому требованию представителей, имеющих соответствующие полномочия.</w:t>
            </w:r>
          </w:p>
          <w:p w14:paraId="02391896" w14:textId="0E9CFB44" w:rsidR="00632605" w:rsidRPr="00632605" w:rsidRDefault="00632605" w:rsidP="00632605">
            <w:pPr>
              <w:tabs>
                <w:tab w:val="left" w:pos="142"/>
                <w:tab w:val="left" w:pos="567"/>
                <w:tab w:val="left" w:pos="1276"/>
                <w:tab w:val="left" w:pos="1418"/>
                <w:tab w:val="left" w:pos="1560"/>
              </w:tabs>
              <w:jc w:val="both"/>
              <w:rPr>
                <w:rFonts w:ascii="Times New Roman" w:eastAsia="Times New Roman" w:hAnsi="Times New Roman" w:cs="Times New Roman"/>
                <w:i/>
              </w:rPr>
            </w:pPr>
            <w:r w:rsidRPr="00632605">
              <w:rPr>
                <w:rFonts w:ascii="Times New Roman" w:eastAsia="Times New Roman" w:hAnsi="Times New Roman" w:cs="Times New Roman"/>
                <w:i/>
              </w:rPr>
              <w:t>- Осуществлять</w:t>
            </w:r>
            <w:r w:rsidRPr="00632605">
              <w:rPr>
                <w:rFonts w:ascii="Times New Roman" w:eastAsia="Times New Roman" w:hAnsi="Times New Roman" w:cs="Times New Roman"/>
                <w:i/>
                <w:color w:val="0070C0"/>
              </w:rPr>
              <w:t xml:space="preserve"> </w:t>
            </w:r>
            <w:r w:rsidRPr="00632605">
              <w:rPr>
                <w:rFonts w:ascii="Times New Roman" w:eastAsia="Times New Roman" w:hAnsi="Times New Roman" w:cs="Times New Roman"/>
                <w:i/>
              </w:rPr>
              <w:t>земляные работы с применением пневмоударных механизмов, буровых установок, буровзрывные работы и иные работы, создающие шум и препятствующие полноценному отдыху граждан на территории муниципального образования город Мурманск, необходимо в соответствии с Законом Мурманской области от 03.07.2015 № 1888-01-ЗМО «Об обеспечении тишины и покоя граждан на территории Мурманской области».</w:t>
            </w:r>
          </w:p>
          <w:p w14:paraId="6370E49E" w14:textId="77777777" w:rsidR="00632605" w:rsidRPr="00632605" w:rsidRDefault="00632605" w:rsidP="00632605">
            <w:pPr>
              <w:tabs>
                <w:tab w:val="left" w:pos="142"/>
                <w:tab w:val="left" w:pos="567"/>
                <w:tab w:val="left" w:pos="1276"/>
                <w:tab w:val="left" w:pos="1418"/>
                <w:tab w:val="left" w:pos="1560"/>
              </w:tabs>
              <w:jc w:val="both"/>
              <w:rPr>
                <w:rFonts w:ascii="Times New Roman" w:eastAsia="Times New Roman" w:hAnsi="Times New Roman" w:cs="Times New Roman"/>
                <w:i/>
              </w:rPr>
            </w:pPr>
            <w:r w:rsidRPr="00632605">
              <w:rPr>
                <w:rFonts w:ascii="Times New Roman" w:eastAsia="Times New Roman" w:hAnsi="Times New Roman" w:cs="Times New Roman"/>
                <w:i/>
              </w:rPr>
              <w:t>- Лица,</w:t>
            </w:r>
            <w:r w:rsidRPr="00632605">
              <w:rPr>
                <w:rFonts w:ascii="Times New Roman" w:eastAsia="Times New Roman" w:hAnsi="Times New Roman" w:cs="Times New Roman"/>
                <w:i/>
                <w:color w:val="0070C0"/>
              </w:rPr>
              <w:t xml:space="preserve"> </w:t>
            </w:r>
            <w:r w:rsidRPr="00632605">
              <w:rPr>
                <w:rFonts w:ascii="Times New Roman" w:eastAsia="Times New Roman" w:hAnsi="Times New Roman" w:cs="Times New Roman"/>
                <w:i/>
              </w:rPr>
              <w:t>осуществляющие</w:t>
            </w:r>
            <w:r w:rsidRPr="00632605">
              <w:rPr>
                <w:rFonts w:ascii="Times New Roman" w:eastAsia="Times New Roman" w:hAnsi="Times New Roman" w:cs="Times New Roman"/>
                <w:i/>
                <w:color w:val="0070C0"/>
              </w:rPr>
              <w:t xml:space="preserve"> </w:t>
            </w:r>
            <w:r w:rsidRPr="00632605">
              <w:rPr>
                <w:rFonts w:ascii="Times New Roman" w:eastAsia="Times New Roman" w:hAnsi="Times New Roman" w:cs="Times New Roman"/>
                <w:i/>
              </w:rPr>
              <w:t>земляные работы в зоне зелёных насаждений, обязаны обеспечить максимальную защиту деревьев и кустарников, их корневой системы.</w:t>
            </w:r>
          </w:p>
          <w:p w14:paraId="7CFF6F18" w14:textId="77777777" w:rsidR="00632605" w:rsidRPr="00632605" w:rsidRDefault="00632605" w:rsidP="00632605">
            <w:pPr>
              <w:ind w:right="87"/>
              <w:contextualSpacing/>
              <w:jc w:val="both"/>
              <w:rPr>
                <w:rFonts w:ascii="Times New Roman" w:eastAsia="Times New Roman" w:hAnsi="Times New Roman" w:cs="Times New Roman"/>
                <w:i/>
                <w:lang w:eastAsia="en-US"/>
              </w:rPr>
            </w:pPr>
            <w:r w:rsidRPr="00632605">
              <w:rPr>
                <w:rFonts w:ascii="Times New Roman" w:eastAsia="Times New Roman" w:hAnsi="Times New Roman" w:cs="Times New Roman"/>
                <w:i/>
                <w:lang w:eastAsia="en-US"/>
              </w:rPr>
              <w:t>В случае если на период осуществления земляных работ требуется внести изменения в организацию дорожного движения, схема ограждения места осуществления работ, а также сроки проведения работ должны быть согласованы с учреждением, в ведении которого находятся технические средства организации дорожного движения – ММБУ «Центр организации дорожного движения».</w:t>
            </w:r>
          </w:p>
          <w:p w14:paraId="6E55D990" w14:textId="77777777" w:rsidR="00632605" w:rsidRPr="00632605" w:rsidRDefault="00632605" w:rsidP="00632605">
            <w:pPr>
              <w:tabs>
                <w:tab w:val="left" w:pos="0"/>
                <w:tab w:val="left" w:pos="567"/>
                <w:tab w:val="left" w:pos="1276"/>
                <w:tab w:val="left" w:pos="1418"/>
              </w:tabs>
              <w:jc w:val="both"/>
              <w:rPr>
                <w:rFonts w:ascii="Times New Roman" w:eastAsia="Times New Roman" w:hAnsi="Times New Roman" w:cs="Times New Roman"/>
                <w:i/>
              </w:rPr>
            </w:pPr>
            <w:r w:rsidRPr="00632605">
              <w:rPr>
                <w:rFonts w:ascii="Times New Roman" w:eastAsia="Times New Roman" w:hAnsi="Times New Roman" w:cs="Times New Roman"/>
                <w:i/>
              </w:rPr>
              <w:lastRenderedPageBreak/>
              <w:t>- В процессе осуществления земляных работ Подрядчик обязан оформить акты освидетельствования скрытых работ, удостоверяющих качество выполненных и принятых земляных работ.</w:t>
            </w:r>
          </w:p>
          <w:p w14:paraId="6E884E3D" w14:textId="77777777" w:rsidR="00632605" w:rsidRPr="00632605" w:rsidRDefault="00632605" w:rsidP="00632605">
            <w:pPr>
              <w:tabs>
                <w:tab w:val="left" w:pos="0"/>
                <w:tab w:val="left" w:pos="567"/>
                <w:tab w:val="left" w:pos="1276"/>
                <w:tab w:val="left" w:pos="1418"/>
              </w:tabs>
              <w:contextualSpacing/>
              <w:jc w:val="both"/>
              <w:rPr>
                <w:rFonts w:ascii="Times New Roman" w:hAnsi="Times New Roman" w:cs="Times New Roman"/>
                <w:b/>
                <w:i/>
              </w:rPr>
            </w:pPr>
          </w:p>
          <w:p w14:paraId="7E2E6DC5" w14:textId="77777777" w:rsidR="00632605" w:rsidRPr="00632605" w:rsidRDefault="00632605" w:rsidP="00632605">
            <w:pPr>
              <w:tabs>
                <w:tab w:val="left" w:pos="0"/>
                <w:tab w:val="left" w:pos="567"/>
                <w:tab w:val="left" w:pos="1276"/>
                <w:tab w:val="left" w:pos="1418"/>
              </w:tabs>
              <w:contextualSpacing/>
              <w:jc w:val="both"/>
              <w:rPr>
                <w:rFonts w:ascii="Times New Roman" w:hAnsi="Times New Roman" w:cs="Times New Roman"/>
                <w:b/>
                <w:i/>
              </w:rPr>
            </w:pPr>
            <w:r w:rsidRPr="00632605">
              <w:rPr>
                <w:rFonts w:ascii="Times New Roman" w:hAnsi="Times New Roman" w:cs="Times New Roman"/>
                <w:b/>
                <w:i/>
              </w:rPr>
              <w:t>При производстве бетонных работ:</w:t>
            </w:r>
          </w:p>
          <w:p w14:paraId="56362942" w14:textId="77777777" w:rsidR="00632605" w:rsidRPr="00632605" w:rsidRDefault="00632605" w:rsidP="00632605">
            <w:pPr>
              <w:pStyle w:val="1"/>
              <w:spacing w:before="0"/>
              <w:jc w:val="both"/>
              <w:outlineLvl w:val="0"/>
              <w:rPr>
                <w:rFonts w:ascii="Times New Roman" w:eastAsia="Times New Roman" w:hAnsi="Times New Roman" w:cs="Times New Roman"/>
                <w:b w:val="0"/>
                <w:i/>
                <w:color w:val="auto"/>
                <w:sz w:val="22"/>
                <w:szCs w:val="22"/>
                <w:lang w:eastAsia="en-US"/>
              </w:rPr>
            </w:pPr>
            <w:r w:rsidRPr="00632605">
              <w:rPr>
                <w:rFonts w:ascii="Times New Roman" w:eastAsia="Times New Roman" w:hAnsi="Times New Roman" w:cs="Times New Roman"/>
                <w:b w:val="0"/>
                <w:i/>
                <w:color w:val="auto"/>
                <w:sz w:val="22"/>
                <w:szCs w:val="22"/>
                <w:lang w:eastAsia="en-US"/>
              </w:rPr>
              <w:t>Работы должны, производится в строгом соответствии с требованиями:</w:t>
            </w:r>
          </w:p>
          <w:p w14:paraId="76D9AB34" w14:textId="77777777" w:rsidR="00632605" w:rsidRPr="00632605" w:rsidRDefault="00632605" w:rsidP="00632605">
            <w:pPr>
              <w:pStyle w:val="1"/>
              <w:spacing w:before="0"/>
              <w:jc w:val="both"/>
              <w:outlineLvl w:val="0"/>
              <w:rPr>
                <w:rFonts w:ascii="Times New Roman" w:eastAsia="Times New Roman" w:hAnsi="Times New Roman" w:cs="Times New Roman"/>
                <w:b w:val="0"/>
                <w:i/>
                <w:color w:val="auto"/>
                <w:sz w:val="22"/>
                <w:szCs w:val="22"/>
                <w:lang w:eastAsia="en-US"/>
              </w:rPr>
            </w:pPr>
            <w:r w:rsidRPr="00632605">
              <w:rPr>
                <w:rFonts w:ascii="Times New Roman" w:eastAsia="Times New Roman" w:hAnsi="Times New Roman" w:cs="Times New Roman"/>
                <w:b w:val="0"/>
                <w:i/>
                <w:color w:val="000000" w:themeColor="text1"/>
                <w:sz w:val="22"/>
                <w:szCs w:val="22"/>
              </w:rPr>
              <w:t xml:space="preserve">- </w:t>
            </w:r>
            <w:r w:rsidRPr="00632605">
              <w:rPr>
                <w:rFonts w:ascii="Times New Roman" w:hAnsi="Times New Roman" w:cs="Times New Roman"/>
                <w:b w:val="0"/>
                <w:i/>
                <w:color w:val="000000" w:themeColor="text1"/>
                <w:sz w:val="22"/>
                <w:szCs w:val="22"/>
              </w:rPr>
              <w:t>СП 63.13330.2018 Бетонные и железобетонные конструкции. Основные положения. СНиП 52-01-2003</w:t>
            </w:r>
            <w:r w:rsidRPr="00632605">
              <w:rPr>
                <w:rFonts w:ascii="Times New Roman" w:eastAsia="Times New Roman" w:hAnsi="Times New Roman" w:cs="Times New Roman"/>
                <w:b w:val="0"/>
                <w:i/>
                <w:color w:val="auto"/>
                <w:sz w:val="22"/>
                <w:szCs w:val="22"/>
                <w:lang w:eastAsia="en-US"/>
              </w:rPr>
              <w:t>;</w:t>
            </w:r>
          </w:p>
          <w:p w14:paraId="1789EF1E" w14:textId="77777777" w:rsidR="00632605" w:rsidRPr="00632605" w:rsidRDefault="00632605" w:rsidP="00632605">
            <w:pPr>
              <w:pStyle w:val="1"/>
              <w:spacing w:before="0"/>
              <w:jc w:val="both"/>
              <w:outlineLvl w:val="0"/>
              <w:rPr>
                <w:rFonts w:ascii="Times New Roman" w:hAnsi="Times New Roman" w:cs="Times New Roman"/>
                <w:b w:val="0"/>
                <w:i/>
                <w:color w:val="auto"/>
                <w:sz w:val="22"/>
                <w:szCs w:val="22"/>
              </w:rPr>
            </w:pPr>
            <w:r w:rsidRPr="00632605">
              <w:rPr>
                <w:rFonts w:ascii="Times New Roman" w:eastAsia="Times New Roman" w:hAnsi="Times New Roman" w:cs="Times New Roman"/>
                <w:b w:val="0"/>
                <w:i/>
                <w:color w:val="auto"/>
                <w:sz w:val="22"/>
                <w:szCs w:val="22"/>
                <w:lang w:eastAsia="en-US"/>
              </w:rPr>
              <w:t xml:space="preserve">- </w:t>
            </w:r>
            <w:r w:rsidRPr="00632605">
              <w:rPr>
                <w:rFonts w:ascii="Times New Roman" w:hAnsi="Times New Roman" w:cs="Times New Roman"/>
                <w:b w:val="0"/>
                <w:i/>
                <w:color w:val="auto"/>
                <w:sz w:val="22"/>
                <w:szCs w:val="22"/>
              </w:rPr>
              <w:t>ГОСТ 5781-82 Сталь горячекатаная для армирования железобетонных конструкций. Технические условия (с Изменениями № 1, 2, 3, 4, 5);</w:t>
            </w:r>
          </w:p>
          <w:p w14:paraId="21A703E1" w14:textId="77777777" w:rsidR="00632605" w:rsidRPr="00632605" w:rsidRDefault="00632605" w:rsidP="00632605">
            <w:pPr>
              <w:pStyle w:val="1"/>
              <w:spacing w:before="0"/>
              <w:jc w:val="both"/>
              <w:outlineLvl w:val="0"/>
              <w:rPr>
                <w:rFonts w:ascii="Times New Roman" w:hAnsi="Times New Roman" w:cs="Times New Roman"/>
                <w:b w:val="0"/>
                <w:i/>
                <w:color w:val="auto"/>
                <w:sz w:val="22"/>
                <w:szCs w:val="22"/>
              </w:rPr>
            </w:pPr>
            <w:r w:rsidRPr="00632605">
              <w:rPr>
                <w:rFonts w:ascii="Times New Roman" w:hAnsi="Times New Roman" w:cs="Times New Roman"/>
                <w:b w:val="0"/>
                <w:i/>
                <w:color w:val="auto"/>
                <w:sz w:val="22"/>
                <w:szCs w:val="22"/>
              </w:rPr>
              <w:t>-ГОСТ 26633-2015 Бетоны тяжелые и мелкозернистые. Технические условия.;</w:t>
            </w:r>
          </w:p>
          <w:p w14:paraId="1F4C8823"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17608-2017 Плиты бетонные тротуарные. Технические условия (с Поправками);</w:t>
            </w:r>
          </w:p>
          <w:p w14:paraId="560F5F6F"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6665-91. Камни бетонные и железобетонные бортовые. Технические условия;</w:t>
            </w:r>
          </w:p>
          <w:p w14:paraId="26CD126C"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5781-82 Сталь горячекатаная для армирования железобетонных конструкций. Технические условия (с Изменениями № 1, 2, 3, 4, 5).</w:t>
            </w:r>
          </w:p>
          <w:p w14:paraId="1BBC31D8" w14:textId="77777777" w:rsidR="00632605" w:rsidRPr="00632605" w:rsidRDefault="00632605" w:rsidP="00632605">
            <w:pPr>
              <w:autoSpaceDE w:val="0"/>
              <w:autoSpaceDN w:val="0"/>
              <w:adjustRightInd w:val="0"/>
              <w:contextualSpacing/>
              <w:jc w:val="both"/>
              <w:rPr>
                <w:rFonts w:ascii="Times New Roman" w:eastAsiaTheme="minorHAnsi" w:hAnsi="Times New Roman" w:cs="Times New Roman"/>
                <w:i/>
                <w:lang w:eastAsia="en-US"/>
              </w:rPr>
            </w:pPr>
            <w:r w:rsidRPr="00632605">
              <w:rPr>
                <w:rFonts w:ascii="Times New Roman" w:eastAsiaTheme="minorHAnsi" w:hAnsi="Times New Roman" w:cs="Times New Roman"/>
                <w:i/>
                <w:lang w:eastAsia="en-US"/>
              </w:rPr>
              <w:t>Выполненные работы по устройству бетонной подготовки необходимо предъявить представителю Заказчика, осуществляющий технический надзор на объекте, для осмотра и документального оформления Актов освидетельствования скрытых работ.</w:t>
            </w:r>
          </w:p>
          <w:p w14:paraId="6DDDD7A7" w14:textId="50ED0D89" w:rsidR="008A72E5" w:rsidRDefault="00632605" w:rsidP="00632605">
            <w:pPr>
              <w:tabs>
                <w:tab w:val="left" w:pos="0"/>
                <w:tab w:val="left" w:pos="567"/>
                <w:tab w:val="left" w:pos="1276"/>
                <w:tab w:val="left" w:pos="1418"/>
              </w:tabs>
              <w:contextualSpacing/>
              <w:jc w:val="both"/>
              <w:rPr>
                <w:rFonts w:ascii="Times New Roman" w:hAnsi="Times New Roman" w:cs="Times New Roman"/>
                <w:i/>
              </w:rPr>
            </w:pPr>
            <w:r w:rsidRPr="00632605">
              <w:rPr>
                <w:rFonts w:ascii="Times New Roman" w:hAnsi="Times New Roman" w:cs="Times New Roman"/>
                <w:i/>
              </w:rPr>
              <w:t xml:space="preserve"> </w:t>
            </w:r>
          </w:p>
          <w:p w14:paraId="07AE225E" w14:textId="57FF16EB" w:rsidR="00632605" w:rsidRPr="00632605" w:rsidRDefault="00632605" w:rsidP="00632605">
            <w:pPr>
              <w:tabs>
                <w:tab w:val="left" w:pos="0"/>
                <w:tab w:val="left" w:pos="567"/>
                <w:tab w:val="left" w:pos="1276"/>
                <w:tab w:val="left" w:pos="1418"/>
              </w:tabs>
              <w:contextualSpacing/>
              <w:jc w:val="both"/>
              <w:rPr>
                <w:rFonts w:ascii="Times New Roman" w:hAnsi="Times New Roman" w:cs="Times New Roman"/>
                <w:i/>
              </w:rPr>
            </w:pPr>
            <w:r w:rsidRPr="00632605">
              <w:rPr>
                <w:rFonts w:ascii="Times New Roman" w:hAnsi="Times New Roman" w:cs="Times New Roman"/>
                <w:i/>
              </w:rPr>
              <w:t>Установку сварных арматурных изделий в опалубочные формы следует производить в соответствии с Проектом. При этом должна быть предусмотрена надежная фиксация положения арматурных изделий с помощью специальных мероприятий, обеспечивающих невозможность смещения арматурных изделий в процессе установки и бетонирования.</w:t>
            </w:r>
          </w:p>
          <w:p w14:paraId="3E692BA4" w14:textId="77777777" w:rsidR="00632605" w:rsidRPr="00632605" w:rsidRDefault="00632605" w:rsidP="00632605">
            <w:pPr>
              <w:ind w:right="87"/>
              <w:contextualSpacing/>
              <w:jc w:val="both"/>
              <w:rPr>
                <w:rFonts w:ascii="Times New Roman" w:eastAsia="Times New Roman" w:hAnsi="Times New Roman" w:cs="Times New Roman"/>
                <w:b/>
                <w:i/>
                <w:lang w:eastAsia="en-US"/>
              </w:rPr>
            </w:pPr>
          </w:p>
          <w:p w14:paraId="63BC14F5" w14:textId="77777777" w:rsidR="00632605" w:rsidRPr="00632605" w:rsidRDefault="00632605" w:rsidP="00632605">
            <w:pPr>
              <w:ind w:right="87"/>
              <w:contextualSpacing/>
              <w:jc w:val="both"/>
              <w:rPr>
                <w:rFonts w:ascii="Times New Roman" w:eastAsia="Times New Roman" w:hAnsi="Times New Roman" w:cs="Times New Roman"/>
                <w:b/>
                <w:i/>
                <w:lang w:eastAsia="en-US"/>
              </w:rPr>
            </w:pPr>
            <w:r w:rsidRPr="00632605">
              <w:rPr>
                <w:rFonts w:ascii="Times New Roman" w:eastAsia="Times New Roman" w:hAnsi="Times New Roman" w:cs="Times New Roman"/>
                <w:b/>
                <w:i/>
                <w:lang w:eastAsia="en-US"/>
              </w:rPr>
              <w:t>При устройстве сети наружного освещения:</w:t>
            </w:r>
          </w:p>
          <w:p w14:paraId="417CE7CD" w14:textId="4CC0AB92" w:rsidR="00632605" w:rsidRPr="00632605" w:rsidRDefault="00681879" w:rsidP="00632605">
            <w:pPr>
              <w:contextualSpacing/>
              <w:jc w:val="both"/>
              <w:rPr>
                <w:rFonts w:ascii="Times New Roman" w:hAnsi="Times New Roman" w:cs="Times New Roman"/>
                <w:i/>
              </w:rPr>
            </w:pPr>
            <w:r>
              <w:rPr>
                <w:rFonts w:ascii="Times New Roman" w:eastAsia="Times New Roman" w:hAnsi="Times New Roman" w:cs="Times New Roman"/>
                <w:bCs/>
                <w:i/>
                <w:lang w:eastAsia="en-US"/>
              </w:rPr>
              <w:t xml:space="preserve">Работы </w:t>
            </w:r>
            <w:r w:rsidR="00802D60">
              <w:rPr>
                <w:rFonts w:ascii="Times New Roman" w:eastAsia="Times New Roman" w:hAnsi="Times New Roman" w:cs="Times New Roman"/>
                <w:bCs/>
                <w:i/>
                <w:lang w:eastAsia="en-US"/>
              </w:rPr>
              <w:t xml:space="preserve">должны </w:t>
            </w:r>
            <w:r w:rsidR="00802D60" w:rsidRPr="00632605">
              <w:rPr>
                <w:rFonts w:ascii="Times New Roman" w:eastAsia="Times New Roman" w:hAnsi="Times New Roman" w:cs="Times New Roman"/>
                <w:bCs/>
                <w:i/>
                <w:lang w:eastAsia="en-US"/>
              </w:rPr>
              <w:t>производиться</w:t>
            </w:r>
            <w:r w:rsidR="00632605" w:rsidRPr="00632605">
              <w:rPr>
                <w:rFonts w:ascii="Times New Roman" w:eastAsia="Times New Roman" w:hAnsi="Times New Roman" w:cs="Times New Roman"/>
                <w:bCs/>
                <w:i/>
                <w:lang w:eastAsia="en-US"/>
              </w:rPr>
              <w:t xml:space="preserve"> в строгом соответствии с требованиями</w:t>
            </w:r>
            <w:r w:rsidR="00632605" w:rsidRPr="00632605">
              <w:rPr>
                <w:rFonts w:ascii="Times New Roman" w:eastAsia="Times New Roman" w:hAnsi="Times New Roman" w:cs="Times New Roman"/>
                <w:i/>
                <w:lang w:eastAsia="en-US"/>
              </w:rPr>
              <w:t xml:space="preserve"> </w:t>
            </w:r>
            <w:r w:rsidR="00632605" w:rsidRPr="00632605">
              <w:rPr>
                <w:rFonts w:ascii="Times New Roman" w:hAnsi="Times New Roman" w:cs="Times New Roman"/>
                <w:i/>
              </w:rPr>
              <w:t>ПУЭ. Правила устройства электроустановок и ТТК. Прокладка кабелей в земле.</w:t>
            </w:r>
          </w:p>
          <w:p w14:paraId="6FD5736B" w14:textId="77777777" w:rsidR="00632605" w:rsidRPr="00632605" w:rsidRDefault="00632605" w:rsidP="00632605">
            <w:pPr>
              <w:ind w:right="147"/>
              <w:jc w:val="both"/>
              <w:rPr>
                <w:rFonts w:ascii="Times New Roman" w:hAnsi="Times New Roman" w:cs="Times New Roman"/>
                <w:i/>
                <w:color w:val="000000" w:themeColor="text1"/>
              </w:rPr>
            </w:pPr>
            <w:r w:rsidRPr="00632605">
              <w:rPr>
                <w:rFonts w:ascii="Times New Roman" w:hAnsi="Times New Roman" w:cs="Times New Roman"/>
                <w:i/>
                <w:color w:val="000000" w:themeColor="text1"/>
              </w:rPr>
              <w:t>-</w:t>
            </w:r>
            <w:r w:rsidRPr="00632605">
              <w:rPr>
                <w:rFonts w:ascii="Times New Roman" w:eastAsia="Times New Roman" w:hAnsi="Times New Roman" w:cs="Times New Roman"/>
                <w:bCs/>
                <w:i/>
              </w:rPr>
              <w:t xml:space="preserve"> ПУЭ 7 «Правила устройства электроустановок»;</w:t>
            </w:r>
          </w:p>
          <w:p w14:paraId="6AB9C8CE" w14:textId="41D21E0A" w:rsidR="00632605" w:rsidRPr="00632605" w:rsidRDefault="00697EDA" w:rsidP="00697EDA">
            <w:pPr>
              <w:ind w:right="147"/>
              <w:rPr>
                <w:rFonts w:ascii="Times New Roman" w:hAnsi="Times New Roman" w:cs="Times New Roman"/>
                <w:i/>
                <w:color w:val="000000" w:themeColor="text1"/>
              </w:rPr>
            </w:pPr>
            <w:r>
              <w:rPr>
                <w:rFonts w:ascii="Times New Roman" w:hAnsi="Times New Roman" w:cs="Times New Roman"/>
                <w:i/>
              </w:rPr>
              <w:t xml:space="preserve">- </w:t>
            </w:r>
            <w:r w:rsidR="00632605" w:rsidRPr="00632605">
              <w:rPr>
                <w:rFonts w:ascii="Times New Roman" w:hAnsi="Times New Roman" w:cs="Times New Roman"/>
                <w:i/>
                <w:color w:val="000000" w:themeColor="text1"/>
                <w:spacing w:val="2"/>
              </w:rPr>
              <w:t>СП 76.13330.2016</w:t>
            </w:r>
            <w:r w:rsidR="00632605" w:rsidRPr="00632605">
              <w:rPr>
                <w:rFonts w:ascii="Times New Roman" w:eastAsia="Times New Roman" w:hAnsi="Times New Roman" w:cs="Times New Roman"/>
                <w:i/>
                <w:color w:val="000000" w:themeColor="text1"/>
              </w:rPr>
              <w:t xml:space="preserve"> </w:t>
            </w:r>
            <w:r>
              <w:rPr>
                <w:rFonts w:ascii="Times New Roman" w:eastAsia="Times New Roman" w:hAnsi="Times New Roman" w:cs="Times New Roman"/>
                <w:i/>
                <w:color w:val="000000" w:themeColor="text1"/>
              </w:rPr>
              <w:t xml:space="preserve">«Электротехнические устройства» </w:t>
            </w:r>
            <w:r w:rsidR="00632605" w:rsidRPr="00632605">
              <w:rPr>
                <w:rFonts w:ascii="Times New Roman" w:eastAsia="Times New Roman" w:hAnsi="Times New Roman" w:cs="Times New Roman"/>
                <w:i/>
                <w:color w:val="000000" w:themeColor="text1"/>
              </w:rPr>
              <w:t>Актуализированная редакция СНиП 3.05.06-85;</w:t>
            </w:r>
            <w:r w:rsidR="00632605" w:rsidRPr="00632605">
              <w:rPr>
                <w:rFonts w:ascii="Times New Roman" w:hAnsi="Times New Roman" w:cs="Times New Roman"/>
                <w:i/>
                <w:color w:val="000000" w:themeColor="text1"/>
              </w:rPr>
              <w:t xml:space="preserve"> </w:t>
            </w:r>
          </w:p>
          <w:p w14:paraId="74596744"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31996-2012 Кабели силовые с пластмассовой изоляцией на номинальное напряжение 0,66; 1 и 3 кВ. Особые технические условия;</w:t>
            </w:r>
          </w:p>
          <w:p w14:paraId="24DB9324"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31946-2012 Провода самонесущие изолированные и защищенные для воздушных линий электропередачи. Общие технические условия (с Изменением № 1);</w:t>
            </w:r>
          </w:p>
          <w:p w14:paraId="16A8943D" w14:textId="77777777" w:rsidR="00632605" w:rsidRPr="00632605" w:rsidRDefault="00632605" w:rsidP="00632605">
            <w:pPr>
              <w:pStyle w:val="1"/>
              <w:spacing w:before="0"/>
              <w:jc w:val="both"/>
              <w:outlineLvl w:val="0"/>
              <w:rPr>
                <w:rFonts w:ascii="Times New Roman" w:hAnsi="Times New Roman" w:cs="Times New Roman"/>
                <w:b w:val="0"/>
                <w:i/>
                <w:color w:val="000000" w:themeColor="text1"/>
                <w:sz w:val="22"/>
                <w:szCs w:val="22"/>
              </w:rPr>
            </w:pPr>
            <w:r w:rsidRPr="00632605">
              <w:rPr>
                <w:rFonts w:ascii="Times New Roman" w:hAnsi="Times New Roman" w:cs="Times New Roman"/>
                <w:b w:val="0"/>
                <w:i/>
                <w:color w:val="000000" w:themeColor="text1"/>
                <w:sz w:val="22"/>
                <w:szCs w:val="22"/>
              </w:rPr>
              <w:t>- ГОСТ Р 57190-2016 Заземлители и заземляющие устройства различного назначения. Термины и определения.</w:t>
            </w:r>
          </w:p>
          <w:p w14:paraId="5C4B9890" w14:textId="77777777" w:rsidR="00632605" w:rsidRPr="00632605" w:rsidRDefault="00632605" w:rsidP="00632605">
            <w:pPr>
              <w:contextualSpacing/>
              <w:jc w:val="both"/>
              <w:rPr>
                <w:rFonts w:ascii="Times New Roman" w:hAnsi="Times New Roman" w:cs="Times New Roman"/>
                <w:i/>
              </w:rPr>
            </w:pPr>
            <w:r w:rsidRPr="00632605">
              <w:rPr>
                <w:rFonts w:ascii="Times New Roman" w:hAnsi="Times New Roman" w:cs="Times New Roman"/>
                <w:i/>
              </w:rPr>
              <w:t>- При прокладке кабельных линий непосредственно в земле кабели должны прокладываться в траншеях и иметь снизу подсыпку, а сверху засыпку слоем песка.</w:t>
            </w:r>
          </w:p>
          <w:p w14:paraId="1A7F5BC7" w14:textId="3CADE33E" w:rsidR="00632605" w:rsidRPr="00632605" w:rsidRDefault="008A72E5" w:rsidP="00632605">
            <w:pPr>
              <w:ind w:right="87"/>
              <w:contextualSpacing/>
              <w:jc w:val="both"/>
              <w:rPr>
                <w:rFonts w:ascii="Times New Roman" w:eastAsia="Times New Roman" w:hAnsi="Times New Roman" w:cs="Times New Roman"/>
                <w:i/>
                <w:lang w:eastAsia="en-US"/>
              </w:rPr>
            </w:pPr>
            <w:r>
              <w:rPr>
                <w:rFonts w:ascii="Times New Roman" w:eastAsia="Times New Roman" w:hAnsi="Times New Roman" w:cs="Times New Roman"/>
                <w:i/>
                <w:lang w:eastAsia="en-US"/>
              </w:rPr>
              <w:t xml:space="preserve">- </w:t>
            </w:r>
            <w:r w:rsidR="00632605" w:rsidRPr="00632605">
              <w:rPr>
                <w:rFonts w:ascii="Times New Roman" w:eastAsia="Times New Roman" w:hAnsi="Times New Roman" w:cs="Times New Roman"/>
                <w:i/>
                <w:lang w:eastAsia="en-US"/>
              </w:rPr>
              <w:t>Предъявить Заказчику объем выполненных работ по акту скрытых работ, предоставить технический</w:t>
            </w:r>
            <w:r w:rsidR="006F1455">
              <w:rPr>
                <w:rFonts w:ascii="Times New Roman" w:eastAsia="Times New Roman" w:hAnsi="Times New Roman" w:cs="Times New Roman"/>
                <w:i/>
                <w:lang w:eastAsia="en-US"/>
              </w:rPr>
              <w:t xml:space="preserve"> отчет о проведенных измерениях </w:t>
            </w:r>
            <w:r w:rsidR="00632605" w:rsidRPr="00632605">
              <w:rPr>
                <w:rFonts w:ascii="Times New Roman" w:eastAsia="Times New Roman" w:hAnsi="Times New Roman" w:cs="Times New Roman"/>
                <w:i/>
                <w:lang w:eastAsia="en-US"/>
              </w:rPr>
              <w:t>и копии сертификатов на примененные электротехнические устройства и оборудование.</w:t>
            </w:r>
          </w:p>
          <w:p w14:paraId="22F09871" w14:textId="61CC6FFA" w:rsidR="00006E62" w:rsidRPr="00632605" w:rsidRDefault="00006E62" w:rsidP="00632605">
            <w:pPr>
              <w:pStyle w:val="1"/>
              <w:spacing w:before="0"/>
              <w:jc w:val="both"/>
              <w:outlineLvl w:val="0"/>
              <w:rPr>
                <w:rFonts w:ascii="Times New Roman" w:eastAsiaTheme="minorHAnsi" w:hAnsi="Times New Roman" w:cs="Times New Roman"/>
                <w:i/>
                <w:sz w:val="22"/>
                <w:szCs w:val="22"/>
                <w:lang w:eastAsia="en-US"/>
              </w:rPr>
            </w:pPr>
          </w:p>
        </w:tc>
      </w:tr>
      <w:tr w:rsidR="00D558F7" w:rsidRPr="001754C9" w14:paraId="18521EE6" w14:textId="77777777" w:rsidTr="00F576F8">
        <w:trPr>
          <w:trHeight w:val="846"/>
        </w:trPr>
        <w:tc>
          <w:tcPr>
            <w:tcW w:w="3284" w:type="dxa"/>
          </w:tcPr>
          <w:p w14:paraId="56041131" w14:textId="77777777" w:rsidR="00D558F7" w:rsidRPr="001754C9" w:rsidRDefault="00D558F7" w:rsidP="00DF567D">
            <w:pPr>
              <w:ind w:left="34" w:right="-108" w:hanging="34"/>
              <w:rPr>
                <w:rFonts w:ascii="Times New Roman" w:hAnsi="Times New Roman" w:cs="Times New Roman"/>
                <w:b/>
              </w:rPr>
            </w:pPr>
            <w:r w:rsidRPr="001754C9">
              <w:rPr>
                <w:rFonts w:ascii="Times New Roman" w:hAnsi="Times New Roman" w:cs="Times New Roman"/>
                <w:b/>
              </w:rPr>
              <w:lastRenderedPageBreak/>
              <w:t>4. Гарантии качества выполнения работ:</w:t>
            </w:r>
          </w:p>
        </w:tc>
        <w:tc>
          <w:tcPr>
            <w:tcW w:w="7206" w:type="dxa"/>
            <w:gridSpan w:val="4"/>
          </w:tcPr>
          <w:p w14:paraId="75146562" w14:textId="77777777" w:rsidR="006F1455" w:rsidRPr="006F1455" w:rsidRDefault="006F1455" w:rsidP="006F1455">
            <w:pPr>
              <w:ind w:right="87"/>
              <w:contextualSpacing/>
              <w:jc w:val="both"/>
              <w:rPr>
                <w:rFonts w:ascii="Times New Roman" w:eastAsia="Times New Roman" w:hAnsi="Times New Roman" w:cs="Times New Roman"/>
                <w:i/>
                <w:lang w:eastAsia="en-US"/>
              </w:rPr>
            </w:pPr>
            <w:r w:rsidRPr="006F1455">
              <w:rPr>
                <w:rFonts w:ascii="Times New Roman" w:eastAsia="Times New Roman" w:hAnsi="Times New Roman" w:cs="Times New Roman"/>
                <w:i/>
                <w:lang w:eastAsia="en-US"/>
              </w:rPr>
              <w:t xml:space="preserve">Подрядчик обязан в течение </w:t>
            </w:r>
            <w:r w:rsidRPr="006F1455">
              <w:rPr>
                <w:rFonts w:ascii="Times New Roman" w:eastAsia="Times New Roman" w:hAnsi="Times New Roman" w:cs="Times New Roman"/>
                <w:b/>
                <w:i/>
                <w:lang w:eastAsia="en-US"/>
              </w:rPr>
              <w:t xml:space="preserve">36 (тридцати шести) </w:t>
            </w:r>
            <w:r w:rsidRPr="006F1455">
              <w:rPr>
                <w:rFonts w:ascii="Times New Roman" w:eastAsia="Times New Roman" w:hAnsi="Times New Roman" w:cs="Times New Roman"/>
                <w:i/>
                <w:lang w:eastAsia="en-US"/>
              </w:rPr>
              <w:t>месяцев собственными силами и за свой счет обеспечить устранение дефектов, выявленных в процессе эксплуатации с момента приемки работ.</w:t>
            </w:r>
          </w:p>
          <w:p w14:paraId="2A82569E" w14:textId="77777777" w:rsidR="006F1455" w:rsidRPr="006F1455" w:rsidRDefault="006F1455" w:rsidP="006F1455">
            <w:pPr>
              <w:ind w:right="87"/>
              <w:contextualSpacing/>
              <w:jc w:val="both"/>
              <w:rPr>
                <w:rFonts w:ascii="Times New Roman" w:eastAsia="Times New Roman" w:hAnsi="Times New Roman" w:cs="Times New Roman"/>
                <w:i/>
                <w:lang w:eastAsia="en-US"/>
              </w:rPr>
            </w:pPr>
            <w:r w:rsidRPr="006F1455">
              <w:rPr>
                <w:rFonts w:ascii="Times New Roman" w:eastAsia="Times New Roman" w:hAnsi="Times New Roman" w:cs="Times New Roman"/>
                <w:i/>
                <w:lang w:eastAsia="en-US"/>
              </w:rPr>
              <w:t>Гарантия качества устанавливается на все объемы выполненных работ, а также на материалы, используемые при проведении работ.</w:t>
            </w:r>
          </w:p>
          <w:p w14:paraId="6541A22B" w14:textId="77777777" w:rsidR="006F1455" w:rsidRPr="006F1455" w:rsidRDefault="006F1455" w:rsidP="006F1455">
            <w:pPr>
              <w:ind w:right="87"/>
              <w:contextualSpacing/>
              <w:jc w:val="both"/>
              <w:rPr>
                <w:rFonts w:ascii="Times New Roman" w:eastAsia="Times New Roman" w:hAnsi="Times New Roman" w:cs="Times New Roman"/>
                <w:i/>
                <w:lang w:eastAsia="en-US"/>
              </w:rPr>
            </w:pPr>
            <w:r w:rsidRPr="006F1455">
              <w:rPr>
                <w:rFonts w:ascii="Times New Roman" w:eastAsia="Times New Roman" w:hAnsi="Times New Roman" w:cs="Times New Roman"/>
                <w:i/>
                <w:lang w:eastAsia="en-US"/>
              </w:rPr>
              <w:t xml:space="preserve">Если в период гарантийного срока обнаружатся дефекты, препятствующие нормальной эксплуатации объекта,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Pr="006F1455">
              <w:rPr>
                <w:rFonts w:ascii="Times New Roman" w:eastAsia="Times New Roman" w:hAnsi="Times New Roman" w:cs="Times New Roman"/>
                <w:b/>
                <w:i/>
                <w:lang w:eastAsia="en-US"/>
              </w:rPr>
              <w:t>3 (трех) календарных дней</w:t>
            </w:r>
            <w:r w:rsidRPr="006F1455">
              <w:rPr>
                <w:rFonts w:ascii="Times New Roman" w:eastAsia="Times New Roman" w:hAnsi="Times New Roman" w:cs="Times New Roman"/>
                <w:i/>
                <w:lang w:eastAsia="en-US"/>
              </w:rPr>
              <w:t xml:space="preserve"> со дня получения письменного извещения Заказчика, в ином случае акт составляется Заказчиком в одностороннем порядке. Гарантийный срок в этом случае продлевается соответственно на период устранения дефектов.</w:t>
            </w:r>
          </w:p>
          <w:p w14:paraId="21F7435C" w14:textId="77777777" w:rsidR="006F1455" w:rsidRPr="006F1455" w:rsidRDefault="006F1455" w:rsidP="006F1455">
            <w:pPr>
              <w:ind w:right="87"/>
              <w:contextualSpacing/>
              <w:jc w:val="both"/>
              <w:rPr>
                <w:rFonts w:ascii="Times New Roman" w:eastAsia="Times New Roman" w:hAnsi="Times New Roman" w:cs="Times New Roman"/>
                <w:i/>
                <w:lang w:eastAsia="en-US"/>
              </w:rPr>
            </w:pPr>
            <w:r w:rsidRPr="006F1455">
              <w:rPr>
                <w:rFonts w:ascii="Times New Roman" w:eastAsia="Times New Roman" w:hAnsi="Times New Roman" w:cs="Times New Roman"/>
                <w:i/>
                <w:lang w:eastAsia="en-US"/>
              </w:rPr>
              <w:t>В случае возникновения у Заказчика претензий по качеству выполненных работ, стороны составляют об этом соответствующий акт. При несогласии Подрядчика с претензиями Заказчика должна быть назначена экспертиза. Подрядчик обязан оплатить проведение экспертизы и нести расходы по ее проведению в случае установления его вины за ненадлежащее качество выполненных работ. В остальных случаях расходы на экспертизу несет Заказчик, а в случае если она назначена по соглашению сторон, обе стороны несут расходы поровну.</w:t>
            </w:r>
          </w:p>
          <w:p w14:paraId="25DFDDF1" w14:textId="77777777" w:rsidR="00D558F7" w:rsidRPr="006F1455" w:rsidRDefault="006F1455" w:rsidP="006F1455">
            <w:pPr>
              <w:jc w:val="both"/>
              <w:rPr>
                <w:rFonts w:ascii="Times New Roman" w:hAnsi="Times New Roman" w:cs="Times New Roman"/>
                <w:i/>
              </w:rPr>
            </w:pPr>
            <w:r w:rsidRPr="006F1455">
              <w:rPr>
                <w:rFonts w:ascii="Times New Roman" w:eastAsia="Times New Roman" w:hAnsi="Times New Roman" w:cs="Times New Roman"/>
                <w:i/>
                <w:lang w:eastAsia="en-US"/>
              </w:rPr>
              <w:t xml:space="preserve">В случае неисполнения Подрядчиком обязанности по устранению недостатков и дефектов в пределах гарантийного срока, а также в случае установления его вины за ненадлежащее качество выполненных работ. Заказчик вправе потребовать от Подрядчика возмещения понесенных расходов и других убытков.                                                                                                               </w:t>
            </w:r>
          </w:p>
        </w:tc>
      </w:tr>
      <w:tr w:rsidR="00D558F7" w:rsidRPr="001754C9" w14:paraId="1F0B0E66" w14:textId="77777777" w:rsidTr="00F576F8">
        <w:tc>
          <w:tcPr>
            <w:tcW w:w="3284" w:type="dxa"/>
          </w:tcPr>
          <w:p w14:paraId="217827D0" w14:textId="77777777" w:rsidR="00D558F7" w:rsidRPr="001754C9" w:rsidRDefault="00D558F7" w:rsidP="00DF567D">
            <w:pPr>
              <w:ind w:right="-108"/>
              <w:rPr>
                <w:rFonts w:ascii="Times New Roman" w:hAnsi="Times New Roman" w:cs="Times New Roman"/>
                <w:b/>
              </w:rPr>
            </w:pPr>
            <w:r w:rsidRPr="001754C9">
              <w:rPr>
                <w:rFonts w:ascii="Times New Roman" w:hAnsi="Times New Roman" w:cs="Times New Roman"/>
                <w:b/>
              </w:rPr>
              <w:t>5. Особые требования к материалам:</w:t>
            </w:r>
          </w:p>
        </w:tc>
        <w:tc>
          <w:tcPr>
            <w:tcW w:w="7206" w:type="dxa"/>
            <w:gridSpan w:val="4"/>
            <w:vAlign w:val="center"/>
          </w:tcPr>
          <w:p w14:paraId="199C0A44" w14:textId="77777777" w:rsidR="00D558F7" w:rsidRPr="00006E62" w:rsidRDefault="00D558F7" w:rsidP="00D558F7">
            <w:pPr>
              <w:shd w:val="clear" w:color="auto" w:fill="FFFFFF"/>
              <w:ind w:right="87"/>
              <w:contextualSpacing/>
              <w:jc w:val="both"/>
              <w:rPr>
                <w:rFonts w:ascii="Times New Roman" w:eastAsia="Times New Roman" w:hAnsi="Times New Roman" w:cs="Times New Roman"/>
                <w:i/>
                <w:color w:val="000000"/>
                <w:lang w:eastAsia="en-US"/>
              </w:rPr>
            </w:pPr>
            <w:r w:rsidRPr="00006E62">
              <w:rPr>
                <w:rFonts w:ascii="Times New Roman" w:eastAsia="Times New Roman" w:hAnsi="Times New Roman" w:cs="Times New Roman"/>
                <w:i/>
                <w:color w:val="000000"/>
                <w:lang w:eastAsia="en-US"/>
              </w:rPr>
              <w:t>Оборудование, изделия и материалы, применяемые при выполнении работ, должны соответствовать</w:t>
            </w:r>
            <w:r w:rsidRPr="00006E62">
              <w:rPr>
                <w:rFonts w:ascii="Times New Roman" w:eastAsia="Times New Roman" w:hAnsi="Times New Roman" w:cs="Times New Roman"/>
                <w:i/>
                <w:lang w:eastAsia="en-US"/>
              </w:rPr>
              <w:t xml:space="preserve"> </w:t>
            </w:r>
            <w:r w:rsidRPr="00006E62">
              <w:rPr>
                <w:rFonts w:ascii="Times New Roman" w:eastAsia="Times New Roman" w:hAnsi="Times New Roman" w:cs="Times New Roman"/>
                <w:i/>
                <w:color w:val="000000"/>
                <w:lang w:eastAsia="en-US"/>
              </w:rPr>
              <w:t>государственным стандартам или техническим условиям, иметь соответствующие сертификаты, технические паспорта, удостоверяющие качество, не являться бывшим в употреблении, а также не иметь видимых дефектов.</w:t>
            </w:r>
          </w:p>
          <w:p w14:paraId="0A6383A7" w14:textId="77777777" w:rsidR="00697EDA" w:rsidRDefault="00D558F7" w:rsidP="00D558F7">
            <w:pPr>
              <w:shd w:val="clear" w:color="auto" w:fill="FFFFFF"/>
              <w:ind w:right="87"/>
              <w:contextualSpacing/>
              <w:jc w:val="both"/>
              <w:rPr>
                <w:rFonts w:ascii="Times New Roman" w:eastAsia="Times New Roman" w:hAnsi="Times New Roman" w:cs="Times New Roman"/>
                <w:i/>
                <w:lang w:eastAsia="en-US"/>
              </w:rPr>
            </w:pPr>
            <w:r w:rsidRPr="00006E62">
              <w:rPr>
                <w:rFonts w:ascii="Times New Roman" w:eastAsia="Times New Roman" w:hAnsi="Times New Roman" w:cs="Times New Roman"/>
                <w:i/>
                <w:lang w:eastAsia="en-US"/>
              </w:rPr>
              <w:t xml:space="preserve">Заказчик вправе потребовать проведение лабораторного анализа используемых материалов и качества выполненных работ. Проведение лабораторного анализа проводится за счет Подрядчика.        </w:t>
            </w:r>
          </w:p>
          <w:p w14:paraId="124292EB" w14:textId="2E4E8840" w:rsidR="00D558F7" w:rsidRPr="00006E62" w:rsidRDefault="00697EDA" w:rsidP="00D558F7">
            <w:pPr>
              <w:shd w:val="clear" w:color="auto" w:fill="FFFFFF"/>
              <w:ind w:right="87"/>
              <w:contextualSpacing/>
              <w:jc w:val="both"/>
              <w:rPr>
                <w:rFonts w:ascii="Times New Roman" w:eastAsia="Times New Roman" w:hAnsi="Times New Roman" w:cs="Times New Roman"/>
                <w:i/>
                <w:color w:val="000000"/>
                <w:lang w:eastAsia="en-US"/>
              </w:rPr>
            </w:pPr>
            <w:bookmarkStart w:id="0" w:name="_GoBack"/>
            <w:bookmarkEnd w:id="0"/>
            <w:r w:rsidRPr="00697EDA">
              <w:rPr>
                <w:rFonts w:ascii="Times New Roman" w:eastAsia="Times New Roman" w:hAnsi="Times New Roman" w:cs="Times New Roman"/>
                <w:i/>
                <w:lang w:eastAsia="en-US"/>
              </w:rPr>
              <w:t>При исполнении договора подрядчик имеет право заменить товар, обозначенный в проектной документации, товарным знаком, на эквивалентный.</w:t>
            </w:r>
            <w:r w:rsidR="00D558F7" w:rsidRPr="00006E62">
              <w:rPr>
                <w:rFonts w:ascii="Times New Roman" w:eastAsia="Times New Roman" w:hAnsi="Times New Roman" w:cs="Times New Roman"/>
                <w:i/>
                <w:lang w:eastAsia="en-US"/>
              </w:rPr>
              <w:t xml:space="preserve">                    </w:t>
            </w:r>
          </w:p>
        </w:tc>
      </w:tr>
      <w:tr w:rsidR="00D558F7" w:rsidRPr="001754C9" w14:paraId="14B318C0" w14:textId="77777777" w:rsidTr="00F576F8">
        <w:tc>
          <w:tcPr>
            <w:tcW w:w="3284" w:type="dxa"/>
          </w:tcPr>
          <w:p w14:paraId="06342E68" w14:textId="77777777" w:rsidR="00D558F7" w:rsidRPr="001754C9" w:rsidRDefault="00D558F7" w:rsidP="00DF567D">
            <w:pPr>
              <w:ind w:right="-108"/>
              <w:rPr>
                <w:rFonts w:ascii="Times New Roman" w:hAnsi="Times New Roman" w:cs="Times New Roman"/>
                <w:b/>
              </w:rPr>
            </w:pPr>
            <w:r w:rsidRPr="001754C9">
              <w:rPr>
                <w:rFonts w:ascii="Times New Roman" w:hAnsi="Times New Roman" w:cs="Times New Roman"/>
                <w:b/>
              </w:rPr>
              <w:t>6. Требования к безопасности выполнения работ и безопасности результатов работ:</w:t>
            </w:r>
          </w:p>
        </w:tc>
        <w:tc>
          <w:tcPr>
            <w:tcW w:w="7206" w:type="dxa"/>
            <w:gridSpan w:val="4"/>
            <w:vAlign w:val="center"/>
          </w:tcPr>
          <w:p w14:paraId="1AE50CF9" w14:textId="77777777" w:rsidR="00D558F7" w:rsidRPr="00006E62" w:rsidRDefault="00D558F7" w:rsidP="00D558F7">
            <w:pPr>
              <w:ind w:right="87"/>
              <w:contextualSpacing/>
              <w:jc w:val="both"/>
              <w:rPr>
                <w:rFonts w:ascii="Times New Roman" w:eastAsia="Times New Roman" w:hAnsi="Times New Roman" w:cs="Times New Roman"/>
                <w:i/>
                <w:lang w:eastAsia="en-US"/>
              </w:rPr>
            </w:pPr>
            <w:r w:rsidRPr="00006E62">
              <w:rPr>
                <w:rFonts w:ascii="Times New Roman" w:eastAsia="Times New Roman" w:hAnsi="Times New Roman" w:cs="Times New Roman"/>
                <w:i/>
                <w:lang w:eastAsia="en-US"/>
              </w:rPr>
              <w:t xml:space="preserve">Подрядчик в период производства работ несет полную ответственность за: </w:t>
            </w:r>
          </w:p>
          <w:p w14:paraId="602F60FB" w14:textId="77777777" w:rsidR="00D558F7" w:rsidRPr="00006E62" w:rsidRDefault="00D558F7" w:rsidP="00D558F7">
            <w:pPr>
              <w:ind w:right="87"/>
              <w:contextualSpacing/>
              <w:jc w:val="both"/>
              <w:rPr>
                <w:rFonts w:ascii="Times New Roman" w:eastAsia="Times New Roman" w:hAnsi="Times New Roman" w:cs="Times New Roman"/>
                <w:i/>
                <w:lang w:eastAsia="en-US"/>
              </w:rPr>
            </w:pPr>
            <w:r w:rsidRPr="00006E62">
              <w:rPr>
                <w:rFonts w:ascii="Times New Roman" w:eastAsia="Times New Roman" w:hAnsi="Times New Roman" w:cs="Times New Roman"/>
                <w:i/>
                <w:lang w:eastAsia="en-US"/>
              </w:rPr>
              <w:t>- обеспечение безопасности движения в границах производства работ;</w:t>
            </w:r>
          </w:p>
          <w:p w14:paraId="14A863B0" w14:textId="77777777" w:rsidR="00D558F7" w:rsidRPr="00006E62" w:rsidRDefault="00D558F7" w:rsidP="00D558F7">
            <w:pPr>
              <w:ind w:right="87"/>
              <w:contextualSpacing/>
              <w:jc w:val="both"/>
              <w:rPr>
                <w:rFonts w:ascii="Times New Roman" w:eastAsia="Times New Roman" w:hAnsi="Times New Roman" w:cs="Times New Roman"/>
                <w:i/>
                <w:lang w:eastAsia="en-US"/>
              </w:rPr>
            </w:pPr>
            <w:r w:rsidRPr="00006E62">
              <w:rPr>
                <w:rFonts w:ascii="Times New Roman" w:eastAsia="Times New Roman" w:hAnsi="Times New Roman" w:cs="Times New Roman"/>
                <w:i/>
                <w:lang w:eastAsia="en-US"/>
              </w:rPr>
              <w:t xml:space="preserve">- обеспечение сохранности находящихся в зоне производства работ коммуникаций и инженерных сетей, в соответствии со статьей 714 Гражданского кодекса РФ; </w:t>
            </w:r>
          </w:p>
          <w:p w14:paraId="1B051CFF" w14:textId="77777777" w:rsidR="00D558F7" w:rsidRPr="00006E62" w:rsidRDefault="00D558F7" w:rsidP="00D558F7">
            <w:pPr>
              <w:ind w:right="87"/>
              <w:contextualSpacing/>
              <w:jc w:val="both"/>
              <w:rPr>
                <w:rFonts w:ascii="Times New Roman" w:eastAsia="Times New Roman" w:hAnsi="Times New Roman" w:cs="Times New Roman"/>
                <w:i/>
                <w:lang w:eastAsia="en-US"/>
              </w:rPr>
            </w:pPr>
            <w:r w:rsidRPr="00006E62">
              <w:rPr>
                <w:rFonts w:ascii="Times New Roman" w:eastAsia="Times New Roman" w:hAnsi="Times New Roman" w:cs="Times New Roman"/>
                <w:i/>
                <w:lang w:eastAsia="en-US"/>
              </w:rPr>
              <w:t>- обеспечение сохранности находящихся на объекте строительных материалов, оборудования и техники.</w:t>
            </w:r>
          </w:p>
          <w:p w14:paraId="2E36361C" w14:textId="77777777" w:rsidR="00D558F7" w:rsidRPr="00006E62" w:rsidRDefault="00D558F7" w:rsidP="00D558F7">
            <w:pPr>
              <w:shd w:val="clear" w:color="auto" w:fill="FFFFFF"/>
              <w:ind w:right="87"/>
              <w:contextualSpacing/>
              <w:jc w:val="both"/>
              <w:rPr>
                <w:rFonts w:ascii="Times New Roman" w:eastAsia="Times New Roman" w:hAnsi="Times New Roman" w:cs="Times New Roman"/>
                <w:i/>
                <w:color w:val="000000"/>
                <w:lang w:eastAsia="en-US"/>
              </w:rPr>
            </w:pPr>
            <w:r w:rsidRPr="00006E62">
              <w:rPr>
                <w:rFonts w:ascii="Times New Roman" w:eastAsia="Times New Roman" w:hAnsi="Times New Roman" w:cs="Times New Roman"/>
                <w:i/>
                <w:color w:val="000000"/>
                <w:lang w:eastAsia="en-US"/>
              </w:rPr>
              <w:t>Подрядчик обязуется обеспечить соблюдение необходимых мероприятий по технике безопасности, в соответствии с требованиями:</w:t>
            </w:r>
          </w:p>
          <w:p w14:paraId="70C690FB" w14:textId="77777777" w:rsidR="00D558F7" w:rsidRPr="00006E62" w:rsidRDefault="00D558F7" w:rsidP="00D558F7">
            <w:pPr>
              <w:shd w:val="clear" w:color="auto" w:fill="FFFFFF"/>
              <w:autoSpaceDE w:val="0"/>
              <w:autoSpaceDN w:val="0"/>
              <w:ind w:left="34"/>
              <w:jc w:val="both"/>
              <w:rPr>
                <w:rFonts w:ascii="Times New Roman" w:eastAsia="Times New Roman" w:hAnsi="Times New Roman" w:cs="Times New Roman"/>
                <w:i/>
              </w:rPr>
            </w:pPr>
            <w:r w:rsidRPr="00006E62">
              <w:rPr>
                <w:rFonts w:ascii="Times New Roman" w:eastAsia="Times New Roman" w:hAnsi="Times New Roman" w:cs="Times New Roman"/>
                <w:i/>
              </w:rPr>
              <w:t>- СП 48.13330.2019 Организация строительства СНиП 12-01-2004;</w:t>
            </w:r>
          </w:p>
          <w:p w14:paraId="0CB4F1F6" w14:textId="77777777" w:rsidR="00D558F7" w:rsidRPr="00006E62" w:rsidRDefault="00D558F7" w:rsidP="00D558F7">
            <w:pPr>
              <w:jc w:val="both"/>
              <w:rPr>
                <w:rFonts w:ascii="Times New Roman" w:hAnsi="Times New Roman" w:cs="Times New Roman"/>
                <w:i/>
              </w:rPr>
            </w:pPr>
            <w:r w:rsidRPr="00006E62">
              <w:rPr>
                <w:rFonts w:ascii="Times New Roman" w:eastAsia="Times New Roman" w:hAnsi="Times New Roman" w:cs="Times New Roman"/>
                <w:i/>
                <w:color w:val="000000" w:themeColor="text1"/>
              </w:rPr>
              <w:t>- СНиП 12-03-2001 «Безопасность труда в Строительстве Ч.1»;</w:t>
            </w:r>
          </w:p>
        </w:tc>
      </w:tr>
      <w:tr w:rsidR="00D558F7" w:rsidRPr="001754C9" w14:paraId="05C04309" w14:textId="77777777" w:rsidTr="00F517FC">
        <w:trPr>
          <w:trHeight w:val="340"/>
        </w:trPr>
        <w:tc>
          <w:tcPr>
            <w:tcW w:w="3284" w:type="dxa"/>
          </w:tcPr>
          <w:p w14:paraId="35C941F0" w14:textId="77777777" w:rsidR="00D558F7" w:rsidRPr="00697EDA" w:rsidRDefault="00D558F7" w:rsidP="00722632">
            <w:pPr>
              <w:ind w:right="-108"/>
              <w:rPr>
                <w:rFonts w:ascii="Times New Roman" w:hAnsi="Times New Roman" w:cs="Times New Roman"/>
                <w:b/>
              </w:rPr>
            </w:pPr>
            <w:r w:rsidRPr="00697EDA">
              <w:rPr>
                <w:rFonts w:ascii="Times New Roman" w:hAnsi="Times New Roman" w:cs="Times New Roman"/>
                <w:b/>
              </w:rPr>
              <w:t>7. Сроки производства работ</w:t>
            </w:r>
          </w:p>
        </w:tc>
        <w:tc>
          <w:tcPr>
            <w:tcW w:w="7206" w:type="dxa"/>
            <w:gridSpan w:val="4"/>
            <w:vAlign w:val="center"/>
          </w:tcPr>
          <w:p w14:paraId="04F352E8" w14:textId="2A3E8B25" w:rsidR="00D558F7" w:rsidRPr="00697EDA" w:rsidRDefault="00681879" w:rsidP="00681879">
            <w:pPr>
              <w:ind w:right="87"/>
              <w:contextualSpacing/>
              <w:jc w:val="both"/>
              <w:rPr>
                <w:rFonts w:ascii="Times New Roman" w:eastAsia="Times New Roman" w:hAnsi="Times New Roman" w:cs="Times New Roman"/>
                <w:i/>
                <w:lang w:eastAsia="en-US"/>
              </w:rPr>
            </w:pPr>
            <w:r w:rsidRPr="00697EDA">
              <w:rPr>
                <w:rFonts w:ascii="Times New Roman" w:eastAsia="Times New Roman" w:hAnsi="Times New Roman" w:cs="Times New Roman"/>
                <w:i/>
                <w:lang w:eastAsia="en-US"/>
              </w:rPr>
              <w:t>29 сентября 2023</w:t>
            </w:r>
            <w:r w:rsidR="00F517FC" w:rsidRPr="00697EDA">
              <w:rPr>
                <w:rFonts w:ascii="Times New Roman" w:eastAsia="Times New Roman" w:hAnsi="Times New Roman" w:cs="Times New Roman"/>
                <w:i/>
                <w:lang w:eastAsia="en-US"/>
              </w:rPr>
              <w:t xml:space="preserve"> года</w:t>
            </w:r>
          </w:p>
        </w:tc>
      </w:tr>
      <w:tr w:rsidR="00D558F7" w:rsidRPr="001754C9" w14:paraId="66AD596D" w14:textId="77777777" w:rsidTr="00F517FC">
        <w:trPr>
          <w:trHeight w:val="2840"/>
        </w:trPr>
        <w:tc>
          <w:tcPr>
            <w:tcW w:w="3284" w:type="dxa"/>
          </w:tcPr>
          <w:p w14:paraId="3BD85EF3" w14:textId="77777777" w:rsidR="00D558F7" w:rsidRPr="001754C9" w:rsidRDefault="00D558F7" w:rsidP="00DF567D">
            <w:pPr>
              <w:ind w:right="-108"/>
              <w:rPr>
                <w:rFonts w:ascii="Times New Roman" w:hAnsi="Times New Roman" w:cs="Times New Roman"/>
                <w:b/>
              </w:rPr>
            </w:pPr>
            <w:r w:rsidRPr="001754C9">
              <w:rPr>
                <w:rFonts w:ascii="Times New Roman" w:hAnsi="Times New Roman" w:cs="Times New Roman"/>
                <w:b/>
              </w:rPr>
              <w:t>8. Порядок сдачи и приемки результатов работ, а также требования по передаче Заказчику технических и иных документов по завершению и сдаче работ:</w:t>
            </w:r>
          </w:p>
        </w:tc>
        <w:tc>
          <w:tcPr>
            <w:tcW w:w="7206" w:type="dxa"/>
            <w:gridSpan w:val="4"/>
            <w:vAlign w:val="center"/>
          </w:tcPr>
          <w:p w14:paraId="45D10C66" w14:textId="3FF2EB30" w:rsidR="00D40ACC" w:rsidRPr="00D40ACC" w:rsidRDefault="00D40ACC" w:rsidP="00D40ACC">
            <w:pPr>
              <w:spacing w:after="200" w:line="276" w:lineRule="auto"/>
              <w:ind w:right="87"/>
              <w:contextualSpacing/>
              <w:jc w:val="both"/>
              <w:rPr>
                <w:rFonts w:ascii="Times New Roman" w:eastAsia="Times New Roman" w:hAnsi="Times New Roman" w:cs="Times New Roman"/>
                <w:i/>
                <w:lang w:eastAsia="en-US"/>
              </w:rPr>
            </w:pPr>
            <w:r w:rsidRPr="00D40ACC">
              <w:rPr>
                <w:rFonts w:ascii="Times New Roman" w:eastAsia="Times New Roman" w:hAnsi="Times New Roman" w:cs="Times New Roman"/>
                <w:i/>
                <w:lang w:eastAsia="en-US"/>
              </w:rPr>
              <w:t>По окончани</w:t>
            </w:r>
            <w:r w:rsidR="008A118E">
              <w:rPr>
                <w:rFonts w:ascii="Times New Roman" w:eastAsia="Times New Roman" w:hAnsi="Times New Roman" w:cs="Times New Roman"/>
                <w:i/>
                <w:lang w:eastAsia="en-US"/>
              </w:rPr>
              <w:t>и</w:t>
            </w:r>
            <w:r w:rsidRPr="00D40ACC">
              <w:rPr>
                <w:rFonts w:ascii="Times New Roman" w:eastAsia="Times New Roman" w:hAnsi="Times New Roman" w:cs="Times New Roman"/>
                <w:i/>
                <w:lang w:eastAsia="en-US"/>
              </w:rPr>
              <w:t xml:space="preserve"> всех работ на объекте</w:t>
            </w:r>
            <w:r w:rsidR="008A118E">
              <w:rPr>
                <w:rFonts w:ascii="Times New Roman" w:eastAsia="Times New Roman" w:hAnsi="Times New Roman" w:cs="Times New Roman"/>
                <w:i/>
                <w:lang w:eastAsia="en-US"/>
              </w:rPr>
              <w:t>, в том числе промежуточных (согласно договору),</w:t>
            </w:r>
            <w:r w:rsidRPr="00D40ACC">
              <w:rPr>
                <w:rFonts w:ascii="Times New Roman" w:eastAsia="Times New Roman" w:hAnsi="Times New Roman" w:cs="Times New Roman"/>
                <w:i/>
                <w:lang w:eastAsia="en-US"/>
              </w:rPr>
              <w:t xml:space="preserve"> Подрядчик обязан в срок не позднее </w:t>
            </w:r>
            <w:r w:rsidR="008A118E">
              <w:rPr>
                <w:rFonts w:ascii="Times New Roman" w:eastAsia="Times New Roman" w:hAnsi="Times New Roman" w:cs="Times New Roman"/>
                <w:b/>
                <w:i/>
                <w:lang w:eastAsia="en-US"/>
              </w:rPr>
              <w:t>2 (двух)</w:t>
            </w:r>
            <w:r w:rsidRPr="00D40ACC">
              <w:rPr>
                <w:rFonts w:ascii="Times New Roman" w:eastAsia="Times New Roman" w:hAnsi="Times New Roman" w:cs="Times New Roman"/>
                <w:i/>
                <w:lang w:eastAsia="en-US"/>
              </w:rPr>
              <w:t xml:space="preserve"> </w:t>
            </w:r>
            <w:r w:rsidRPr="00D40ACC">
              <w:rPr>
                <w:rFonts w:ascii="Times New Roman" w:eastAsia="Times New Roman" w:hAnsi="Times New Roman" w:cs="Times New Roman"/>
                <w:b/>
                <w:i/>
                <w:lang w:eastAsia="en-US"/>
              </w:rPr>
              <w:t>рабочих дней</w:t>
            </w:r>
            <w:r w:rsidRPr="00D40ACC">
              <w:rPr>
                <w:rFonts w:ascii="Times New Roman" w:eastAsia="Times New Roman" w:hAnsi="Times New Roman" w:cs="Times New Roman"/>
                <w:i/>
                <w:lang w:eastAsia="en-US"/>
              </w:rPr>
              <w:t xml:space="preserve"> после выполнения работ произвести передачу актов выполненных работ КС-2, справок о стоимости КС-3, паспортов, сертификатов качества, исполнительных схем, протокол испытаний электротехнической лаборатории, решение о регистрации электролаборатории (копия) или копия Договора, заключенного между Подрядчиком и организацией, имеющей зарегистрированную лабораторию, на проведение работ по проведению измерений/испытаний для пусконаладочных работ; протокол измерения сопротивления изоляции электрооборудования; акты освидетельствования скрытых работ.</w:t>
            </w:r>
          </w:p>
          <w:p w14:paraId="294567D7" w14:textId="7FD587F5" w:rsidR="00D558F7" w:rsidRPr="006F1455" w:rsidRDefault="00D40ACC" w:rsidP="00D40ACC">
            <w:pPr>
              <w:ind w:right="87"/>
              <w:contextualSpacing/>
              <w:jc w:val="both"/>
              <w:rPr>
                <w:rFonts w:ascii="Times New Roman" w:hAnsi="Times New Roman" w:cs="Times New Roman"/>
                <w:i/>
              </w:rPr>
            </w:pPr>
            <w:r w:rsidRPr="00D40ACC">
              <w:rPr>
                <w:rFonts w:ascii="Times New Roman" w:eastAsia="Times New Roman" w:hAnsi="Times New Roman" w:cs="Times New Roman"/>
                <w:i/>
                <w:lang w:eastAsia="en-US"/>
              </w:rPr>
              <w:t xml:space="preserve"> </w:t>
            </w:r>
            <w:r w:rsidRPr="00D40ACC">
              <w:rPr>
                <w:rFonts w:ascii="Times New Roman" w:hAnsi="Times New Roman" w:cs="Times New Roman"/>
                <w:i/>
              </w:rPr>
              <w:t>Подрядчик обязан предоставить контрольно-исполнительную геодезическую съемку после окончания работ в соответствии с СП 126.13330.2012 Геодезические работы в строительстве. Актуализированная редакция СНиП 3.01.03-84 и СП 11-104-97 Инженерно-геодезические изыскания для строительства.</w:t>
            </w:r>
          </w:p>
        </w:tc>
      </w:tr>
    </w:tbl>
    <w:p w14:paraId="234C9EE3" w14:textId="77777777" w:rsidR="00DA3585" w:rsidRDefault="00DA3585" w:rsidP="00F576F8">
      <w:pPr>
        <w:spacing w:after="0" w:line="240" w:lineRule="auto"/>
        <w:ind w:left="-142" w:right="142"/>
        <w:contextualSpacing/>
        <w:rPr>
          <w:rFonts w:ascii="Times New Roman" w:hAnsi="Times New Roman" w:cs="Times New Roman"/>
          <w:b/>
        </w:rPr>
      </w:pPr>
    </w:p>
    <w:p w14:paraId="04B30C74" w14:textId="38FC88D7" w:rsidR="000B2D6A" w:rsidRDefault="000B2D6A" w:rsidP="00DA3585">
      <w:pPr>
        <w:spacing w:after="0" w:line="240" w:lineRule="auto"/>
        <w:ind w:right="142"/>
        <w:contextualSpacing/>
        <w:rPr>
          <w:rFonts w:ascii="Times New Roman" w:hAnsi="Times New Roman" w:cs="Times New Roman"/>
          <w:b/>
        </w:rPr>
      </w:pPr>
    </w:p>
    <w:p w14:paraId="4B1A6F28" w14:textId="6535700B" w:rsidR="008A118E" w:rsidRDefault="008A118E">
      <w:pPr>
        <w:rPr>
          <w:rFonts w:ascii="Times New Roman" w:hAnsi="Times New Roman" w:cs="Times New Roman"/>
          <w:b/>
        </w:rPr>
      </w:pPr>
      <w:r>
        <w:rPr>
          <w:rFonts w:ascii="Times New Roman" w:hAnsi="Times New Roman" w:cs="Times New Roman"/>
          <w:b/>
        </w:rPr>
        <w:br w:type="page"/>
      </w:r>
    </w:p>
    <w:p w14:paraId="4E184D82" w14:textId="77777777" w:rsidR="00832E67" w:rsidRDefault="00832E67" w:rsidP="00DA3585">
      <w:pPr>
        <w:spacing w:after="0" w:line="240" w:lineRule="auto"/>
        <w:ind w:right="142"/>
        <w:contextualSpacing/>
        <w:rPr>
          <w:rFonts w:ascii="Times New Roman" w:hAnsi="Times New Roman" w:cs="Times New Roman"/>
          <w:b/>
        </w:rPr>
      </w:pPr>
    </w:p>
    <w:p w14:paraId="079865A1" w14:textId="7C7F9020" w:rsidR="00832E67" w:rsidRDefault="00832E67" w:rsidP="00DA3585">
      <w:pPr>
        <w:spacing w:after="0" w:line="240" w:lineRule="auto"/>
        <w:ind w:right="142"/>
        <w:contextualSpacing/>
        <w:rPr>
          <w:rFonts w:ascii="Times New Roman" w:hAnsi="Times New Roman" w:cs="Times New Roman"/>
          <w:b/>
        </w:rPr>
      </w:pPr>
    </w:p>
    <w:p w14:paraId="6A5068EC" w14:textId="554C86EC" w:rsidR="00832E67" w:rsidRDefault="00832E67" w:rsidP="00832E67">
      <w:pPr>
        <w:spacing w:after="0" w:line="240" w:lineRule="auto"/>
        <w:ind w:left="7230" w:right="142"/>
        <w:contextualSpacing/>
        <w:rPr>
          <w:rFonts w:ascii="Times New Roman" w:hAnsi="Times New Roman" w:cs="Times New Roman"/>
          <w:b/>
        </w:rPr>
      </w:pPr>
      <w:r>
        <w:rPr>
          <w:rFonts w:ascii="Times New Roman" w:hAnsi="Times New Roman" w:cs="Times New Roman"/>
          <w:b/>
        </w:rPr>
        <w:t xml:space="preserve">Приложение № 1 </w:t>
      </w:r>
    </w:p>
    <w:p w14:paraId="52ED156B" w14:textId="677794B8" w:rsidR="00832E67" w:rsidRDefault="00832E67" w:rsidP="00832E67">
      <w:pPr>
        <w:spacing w:after="0" w:line="240" w:lineRule="auto"/>
        <w:ind w:left="7230" w:right="142"/>
        <w:contextualSpacing/>
        <w:rPr>
          <w:rFonts w:ascii="Times New Roman" w:hAnsi="Times New Roman" w:cs="Times New Roman"/>
          <w:b/>
        </w:rPr>
      </w:pPr>
      <w:r>
        <w:rPr>
          <w:rFonts w:ascii="Times New Roman" w:hAnsi="Times New Roman" w:cs="Times New Roman"/>
          <w:b/>
        </w:rPr>
        <w:t xml:space="preserve">к техническому заданию </w:t>
      </w:r>
    </w:p>
    <w:p w14:paraId="4DFD1ED7" w14:textId="02950549" w:rsidR="00832E67" w:rsidRDefault="00832E67" w:rsidP="00DA3585">
      <w:pPr>
        <w:spacing w:after="0" w:line="240" w:lineRule="auto"/>
        <w:ind w:right="142"/>
        <w:contextualSpacing/>
        <w:rPr>
          <w:rFonts w:ascii="Times New Roman" w:hAnsi="Times New Roman" w:cs="Times New Roman"/>
          <w:b/>
        </w:rPr>
      </w:pPr>
    </w:p>
    <w:p w14:paraId="29F87991" w14:textId="3C5C846C" w:rsidR="00832E67" w:rsidRDefault="00832E67" w:rsidP="00DA3585">
      <w:pPr>
        <w:spacing w:after="0" w:line="240" w:lineRule="auto"/>
        <w:ind w:right="142"/>
        <w:contextualSpacing/>
        <w:rPr>
          <w:rFonts w:ascii="Times New Roman" w:hAnsi="Times New Roman" w:cs="Times New Roman"/>
          <w:b/>
        </w:rPr>
      </w:pPr>
    </w:p>
    <w:p w14:paraId="4450FE6C" w14:textId="723D513E" w:rsidR="00832E67" w:rsidRDefault="00832E67" w:rsidP="00DA3585">
      <w:pPr>
        <w:spacing w:after="0" w:line="240" w:lineRule="auto"/>
        <w:ind w:right="142"/>
        <w:contextualSpacing/>
        <w:rPr>
          <w:rFonts w:ascii="Times New Roman" w:hAnsi="Times New Roman" w:cs="Times New Roman"/>
          <w:b/>
        </w:rPr>
      </w:pPr>
    </w:p>
    <w:p w14:paraId="3562B9D3" w14:textId="355FD663" w:rsidR="00832E67" w:rsidRDefault="00832E67" w:rsidP="00DA3585">
      <w:pPr>
        <w:spacing w:after="0" w:line="240" w:lineRule="auto"/>
        <w:ind w:right="142"/>
        <w:contextualSpacing/>
        <w:rPr>
          <w:rFonts w:ascii="Times New Roman" w:hAnsi="Times New Roman" w:cs="Times New Roman"/>
        </w:rPr>
      </w:pPr>
    </w:p>
    <w:p w14:paraId="38B06F27" w14:textId="63A5072E" w:rsidR="00832E67" w:rsidRDefault="00832E67" w:rsidP="00832E67">
      <w:pPr>
        <w:spacing w:after="0" w:line="240" w:lineRule="auto"/>
        <w:ind w:right="142"/>
        <w:contextualSpacing/>
        <w:jc w:val="center"/>
        <w:rPr>
          <w:rFonts w:ascii="Times New Roman" w:hAnsi="Times New Roman" w:cs="Times New Roman"/>
        </w:rPr>
      </w:pPr>
    </w:p>
    <w:p w14:paraId="44F3089A" w14:textId="54AF0056" w:rsidR="00832E67" w:rsidRDefault="00832E67" w:rsidP="00832E67">
      <w:pPr>
        <w:spacing w:after="0" w:line="240" w:lineRule="auto"/>
        <w:ind w:right="142"/>
        <w:contextualSpacing/>
        <w:jc w:val="center"/>
        <w:rPr>
          <w:rFonts w:ascii="Times New Roman" w:hAnsi="Times New Roman" w:cs="Times New Roman"/>
          <w:b/>
          <w:bCs/>
        </w:rPr>
      </w:pPr>
    </w:p>
    <w:p w14:paraId="58ACD715" w14:textId="79C4136C" w:rsidR="00832E67" w:rsidRDefault="00832E67" w:rsidP="00832E67">
      <w:pPr>
        <w:spacing w:after="0" w:line="240" w:lineRule="auto"/>
        <w:ind w:right="142"/>
        <w:contextualSpacing/>
        <w:jc w:val="center"/>
        <w:rPr>
          <w:rFonts w:ascii="Times New Roman" w:hAnsi="Times New Roman" w:cs="Times New Roman"/>
          <w:b/>
          <w:bCs/>
        </w:rPr>
      </w:pPr>
    </w:p>
    <w:p w14:paraId="722A0B6B" w14:textId="77777777" w:rsidR="00832E67" w:rsidRDefault="00832E67" w:rsidP="00832E67">
      <w:pPr>
        <w:spacing w:after="0" w:line="240" w:lineRule="auto"/>
        <w:ind w:right="142"/>
        <w:contextualSpacing/>
        <w:jc w:val="center"/>
        <w:rPr>
          <w:rFonts w:ascii="Times New Roman" w:hAnsi="Times New Roman" w:cs="Times New Roman"/>
          <w:b/>
          <w:bCs/>
        </w:rPr>
      </w:pPr>
    </w:p>
    <w:p w14:paraId="49571E14" w14:textId="541C20BB" w:rsidR="00832E67" w:rsidRPr="00832E67" w:rsidRDefault="00832E67" w:rsidP="00681879">
      <w:pPr>
        <w:spacing w:after="0" w:line="240" w:lineRule="auto"/>
        <w:ind w:right="142"/>
        <w:contextualSpacing/>
        <w:jc w:val="center"/>
        <w:rPr>
          <w:rFonts w:ascii="Times New Roman" w:hAnsi="Times New Roman" w:cs="Times New Roman"/>
          <w:b/>
          <w:bCs/>
          <w:sz w:val="32"/>
          <w:szCs w:val="32"/>
        </w:rPr>
      </w:pPr>
      <w:r w:rsidRPr="00832E67">
        <w:rPr>
          <w:rFonts w:ascii="Times New Roman" w:hAnsi="Times New Roman" w:cs="Times New Roman"/>
          <w:b/>
          <w:bCs/>
          <w:sz w:val="32"/>
          <w:szCs w:val="32"/>
        </w:rPr>
        <w:t xml:space="preserve">Раздел </w:t>
      </w:r>
      <w:r w:rsidR="00E93793">
        <w:rPr>
          <w:rFonts w:ascii="Times New Roman" w:hAnsi="Times New Roman" w:cs="Times New Roman"/>
          <w:b/>
          <w:bCs/>
          <w:sz w:val="32"/>
          <w:szCs w:val="32"/>
        </w:rPr>
        <w:t>1</w:t>
      </w:r>
      <w:r w:rsidR="00681879">
        <w:rPr>
          <w:rFonts w:ascii="Times New Roman" w:hAnsi="Times New Roman" w:cs="Times New Roman"/>
          <w:b/>
          <w:bCs/>
          <w:sz w:val="32"/>
          <w:szCs w:val="32"/>
        </w:rPr>
        <w:t xml:space="preserve"> </w:t>
      </w:r>
      <w:r w:rsidRPr="00832E67">
        <w:rPr>
          <w:rFonts w:ascii="Times New Roman" w:hAnsi="Times New Roman" w:cs="Times New Roman"/>
          <w:b/>
          <w:bCs/>
          <w:sz w:val="32"/>
          <w:szCs w:val="32"/>
        </w:rPr>
        <w:t>«</w:t>
      </w:r>
      <w:r w:rsidR="00E93793">
        <w:rPr>
          <w:rFonts w:ascii="Times New Roman" w:hAnsi="Times New Roman" w:cs="Times New Roman"/>
          <w:b/>
          <w:bCs/>
          <w:sz w:val="32"/>
          <w:szCs w:val="32"/>
        </w:rPr>
        <w:t>Пояснительная записка</w:t>
      </w:r>
      <w:r w:rsidRPr="00832E67">
        <w:rPr>
          <w:rFonts w:ascii="Times New Roman" w:hAnsi="Times New Roman" w:cs="Times New Roman"/>
          <w:b/>
          <w:bCs/>
          <w:sz w:val="32"/>
          <w:szCs w:val="32"/>
        </w:rPr>
        <w:t>»</w:t>
      </w:r>
    </w:p>
    <w:p w14:paraId="6EE6E468" w14:textId="77777777" w:rsidR="00832E67" w:rsidRPr="00832E67" w:rsidRDefault="00832E67" w:rsidP="00832E67">
      <w:pPr>
        <w:spacing w:after="0" w:line="240" w:lineRule="auto"/>
        <w:ind w:right="142"/>
        <w:contextualSpacing/>
        <w:jc w:val="center"/>
        <w:rPr>
          <w:rFonts w:ascii="Times New Roman" w:hAnsi="Times New Roman" w:cs="Times New Roman"/>
          <w:b/>
          <w:bCs/>
          <w:sz w:val="32"/>
          <w:szCs w:val="32"/>
        </w:rPr>
      </w:pPr>
    </w:p>
    <w:p w14:paraId="2E29B06C" w14:textId="11034C5D" w:rsidR="00832E67" w:rsidRPr="00832E67" w:rsidRDefault="00E93793" w:rsidP="00832E67">
      <w:pPr>
        <w:spacing w:after="0" w:line="240" w:lineRule="auto"/>
        <w:ind w:right="142"/>
        <w:contextualSpacing/>
        <w:jc w:val="center"/>
        <w:rPr>
          <w:rFonts w:ascii="Times New Roman" w:hAnsi="Times New Roman" w:cs="Times New Roman"/>
          <w:b/>
          <w:bCs/>
          <w:sz w:val="32"/>
          <w:szCs w:val="32"/>
        </w:rPr>
      </w:pPr>
      <w:r>
        <w:rPr>
          <w:rFonts w:ascii="Times New Roman" w:hAnsi="Times New Roman" w:cs="Times New Roman"/>
          <w:b/>
          <w:bCs/>
          <w:sz w:val="32"/>
          <w:szCs w:val="32"/>
        </w:rPr>
        <w:t>15-05-23-ПЗ</w:t>
      </w:r>
    </w:p>
    <w:p w14:paraId="58C874DC" w14:textId="77777777" w:rsidR="00832E67" w:rsidRPr="00832E67" w:rsidRDefault="00832E67" w:rsidP="00832E67">
      <w:pPr>
        <w:spacing w:after="0" w:line="240" w:lineRule="auto"/>
        <w:ind w:right="142"/>
        <w:contextualSpacing/>
        <w:jc w:val="center"/>
        <w:rPr>
          <w:rFonts w:ascii="Times New Roman" w:hAnsi="Times New Roman" w:cs="Times New Roman"/>
          <w:b/>
          <w:bCs/>
          <w:sz w:val="32"/>
          <w:szCs w:val="32"/>
        </w:rPr>
      </w:pPr>
    </w:p>
    <w:p w14:paraId="26920CF6" w14:textId="4D6639A1" w:rsidR="00832E67" w:rsidRDefault="00832E67" w:rsidP="00832E67">
      <w:pPr>
        <w:spacing w:after="0" w:line="240" w:lineRule="auto"/>
        <w:ind w:right="142"/>
        <w:contextualSpacing/>
        <w:jc w:val="center"/>
        <w:rPr>
          <w:rFonts w:ascii="Times New Roman" w:hAnsi="Times New Roman" w:cs="Times New Roman"/>
          <w:b/>
          <w:bCs/>
          <w:sz w:val="32"/>
          <w:szCs w:val="32"/>
        </w:rPr>
      </w:pPr>
      <w:r w:rsidRPr="00832E67">
        <w:rPr>
          <w:rFonts w:ascii="Times New Roman" w:hAnsi="Times New Roman" w:cs="Times New Roman"/>
          <w:b/>
          <w:bCs/>
          <w:sz w:val="32"/>
          <w:szCs w:val="32"/>
        </w:rPr>
        <w:t>(см. отдельный файл)</w:t>
      </w:r>
    </w:p>
    <w:p w14:paraId="65BDC102" w14:textId="3BA25CAB"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5EC9D806" w14:textId="00713819"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1281C95D" w14:textId="1816A3B2"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37929767" w14:textId="0DC7214D"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2B553EB9" w14:textId="0053F815"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3060EBF0" w14:textId="11481369"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151D4E02" w14:textId="2046524F"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4D0614A" w14:textId="09311D64"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3C414013" w14:textId="2E43DBF7"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7C5A5C02" w14:textId="3188AB4B"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63202BBE" w14:textId="643B0D82"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8822D3C" w14:textId="450E3E0C"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E6F37BD" w14:textId="32887C7B"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391C38A6" w14:textId="0AB61A77"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0721F8C3" w14:textId="3D5106CA"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687E44D4" w14:textId="4F2363DD"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1BBAEFE0" w14:textId="6D912F00"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75C50FE7" w14:textId="24000954"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3072B176" w14:textId="3B0EBC75"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3F609E02" w14:textId="789A93D5"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5D263BCD" w14:textId="1ED11731"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567385F8" w14:textId="28E76CC3"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51443D5F" w14:textId="41F338C2"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2AD53CC0" w14:textId="51885629"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765E3683" w14:textId="175E34B5"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1418B3A3" w14:textId="12B02A51"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0B541E73" w14:textId="3520DE05"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48F24127" w14:textId="10BA5F1F"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58DFD598" w14:textId="1E11FDF0"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3347B23C" w14:textId="608D7DAA"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79896B09" w14:textId="0162F6E3" w:rsidR="00E93793" w:rsidRPr="00E93793" w:rsidRDefault="00E93793" w:rsidP="00E93793">
      <w:pPr>
        <w:spacing w:after="0" w:line="240" w:lineRule="auto"/>
        <w:ind w:left="7788" w:right="142"/>
        <w:contextualSpacing/>
        <w:rPr>
          <w:rFonts w:ascii="Times New Roman" w:hAnsi="Times New Roman" w:cs="Times New Roman"/>
          <w:b/>
          <w:bCs/>
        </w:rPr>
      </w:pPr>
      <w:r>
        <w:rPr>
          <w:rFonts w:ascii="Times New Roman" w:hAnsi="Times New Roman" w:cs="Times New Roman"/>
          <w:b/>
          <w:bCs/>
        </w:rPr>
        <w:t>Приложение № 2</w:t>
      </w:r>
    </w:p>
    <w:p w14:paraId="27DC33D4" w14:textId="77777777" w:rsidR="00E93793" w:rsidRPr="00E93793" w:rsidRDefault="00E93793" w:rsidP="00E93793">
      <w:pPr>
        <w:spacing w:after="0" w:line="240" w:lineRule="auto"/>
        <w:ind w:left="7788" w:right="142"/>
        <w:contextualSpacing/>
        <w:rPr>
          <w:rFonts w:ascii="Times New Roman" w:hAnsi="Times New Roman" w:cs="Times New Roman"/>
          <w:b/>
          <w:bCs/>
        </w:rPr>
      </w:pPr>
      <w:r w:rsidRPr="00E93793">
        <w:rPr>
          <w:rFonts w:ascii="Times New Roman" w:hAnsi="Times New Roman" w:cs="Times New Roman"/>
          <w:b/>
          <w:bCs/>
        </w:rPr>
        <w:t xml:space="preserve">к техническому заданию </w:t>
      </w:r>
    </w:p>
    <w:p w14:paraId="45BD13B9"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01AA7388"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031EDB49"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51CF3FCF"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16CFD332"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3DE5DFAF"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36C31118"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74739B5C"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121C09DE"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r w:rsidRPr="00E93793">
        <w:rPr>
          <w:rFonts w:ascii="Times New Roman" w:hAnsi="Times New Roman" w:cs="Times New Roman"/>
          <w:b/>
          <w:bCs/>
          <w:sz w:val="32"/>
          <w:szCs w:val="32"/>
        </w:rPr>
        <w:t>Раздел 4 «Конструктивные и объемно-планировочные решения»</w:t>
      </w:r>
    </w:p>
    <w:p w14:paraId="58B33D6C"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6F4845C7"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r w:rsidRPr="00E93793">
        <w:rPr>
          <w:rFonts w:ascii="Times New Roman" w:hAnsi="Times New Roman" w:cs="Times New Roman"/>
          <w:b/>
          <w:bCs/>
          <w:sz w:val="32"/>
          <w:szCs w:val="32"/>
        </w:rPr>
        <w:t>15-05-23-КР</w:t>
      </w:r>
    </w:p>
    <w:p w14:paraId="42A9D290"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07FFAE1D"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r w:rsidRPr="00E93793">
        <w:rPr>
          <w:rFonts w:ascii="Times New Roman" w:hAnsi="Times New Roman" w:cs="Times New Roman"/>
          <w:b/>
          <w:bCs/>
          <w:sz w:val="32"/>
          <w:szCs w:val="32"/>
        </w:rPr>
        <w:t>Том 4</w:t>
      </w:r>
    </w:p>
    <w:p w14:paraId="76C7532B"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r w:rsidRPr="00E93793">
        <w:rPr>
          <w:rFonts w:ascii="Times New Roman" w:hAnsi="Times New Roman" w:cs="Times New Roman"/>
          <w:b/>
          <w:bCs/>
          <w:sz w:val="32"/>
          <w:szCs w:val="32"/>
        </w:rPr>
        <w:t>(см. отдельный файл)</w:t>
      </w:r>
    </w:p>
    <w:p w14:paraId="57CE8125"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283D5145"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53637BF6" w14:textId="77777777" w:rsidR="00E93793" w:rsidRPr="00E93793" w:rsidRDefault="00E93793" w:rsidP="00E93793">
      <w:pPr>
        <w:spacing w:after="0" w:line="240" w:lineRule="auto"/>
        <w:ind w:right="142"/>
        <w:contextualSpacing/>
        <w:jc w:val="center"/>
        <w:rPr>
          <w:rFonts w:ascii="Times New Roman" w:hAnsi="Times New Roman" w:cs="Times New Roman"/>
          <w:b/>
          <w:bCs/>
          <w:sz w:val="32"/>
          <w:szCs w:val="32"/>
        </w:rPr>
      </w:pPr>
    </w:p>
    <w:p w14:paraId="2F1AC2BE" w14:textId="2A97798A"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101E6F90" w14:textId="7AAAA546"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7F9376F2" w14:textId="57472051"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5EAFADBF" w14:textId="14A96EED"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43113B36" w14:textId="07195A8A"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72B32464" w14:textId="5D87FC60"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44E9C604" w14:textId="77777777"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4E289B14" w14:textId="06D22FD3"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8817829" w14:textId="29EB93D0"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D926103" w14:textId="03A090C0"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1DDD55D" w14:textId="764F32CA"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575C5FB3" w14:textId="0DD03AA9"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086716B3" w14:textId="75DE986E"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778AB822" w14:textId="1FC6DA14"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2AA8F022" w14:textId="2E110B0A"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5EE14B6F" w14:textId="0417C223"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1E7F5FE8" w14:textId="178EFAAF"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6333D647" w14:textId="56B03F4D"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2796130" w14:textId="45923DB6"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16564FB4" w14:textId="083C650A"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0FFCF066" w14:textId="6299666C"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31FB350C" w14:textId="0D2ED1D9"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5835260E" w14:textId="77777777" w:rsidR="00E93793" w:rsidRDefault="00E93793" w:rsidP="00832E67">
      <w:pPr>
        <w:spacing w:after="0" w:line="240" w:lineRule="auto"/>
        <w:ind w:right="142"/>
        <w:contextualSpacing/>
        <w:jc w:val="center"/>
        <w:rPr>
          <w:rFonts w:ascii="Times New Roman" w:hAnsi="Times New Roman" w:cs="Times New Roman"/>
          <w:b/>
          <w:bCs/>
          <w:sz w:val="32"/>
          <w:szCs w:val="32"/>
        </w:rPr>
      </w:pPr>
    </w:p>
    <w:p w14:paraId="1B306B5C" w14:textId="2B935CA6" w:rsidR="00DE0565" w:rsidRDefault="00DE0565" w:rsidP="00832E67">
      <w:pPr>
        <w:spacing w:after="0" w:line="240" w:lineRule="auto"/>
        <w:ind w:right="142"/>
        <w:contextualSpacing/>
        <w:jc w:val="center"/>
        <w:rPr>
          <w:rFonts w:ascii="Times New Roman" w:hAnsi="Times New Roman" w:cs="Times New Roman"/>
          <w:b/>
          <w:bCs/>
          <w:sz w:val="32"/>
          <w:szCs w:val="32"/>
        </w:rPr>
      </w:pPr>
    </w:p>
    <w:p w14:paraId="4F5616EF" w14:textId="77777777" w:rsidR="00DE0565" w:rsidRDefault="00DE0565" w:rsidP="00832E67">
      <w:pPr>
        <w:spacing w:after="0" w:line="240" w:lineRule="auto"/>
        <w:ind w:right="142"/>
        <w:contextualSpacing/>
        <w:jc w:val="center"/>
        <w:rPr>
          <w:rFonts w:ascii="Times New Roman" w:hAnsi="Times New Roman" w:cs="Times New Roman"/>
          <w:b/>
          <w:bCs/>
          <w:sz w:val="32"/>
          <w:szCs w:val="32"/>
        </w:rPr>
      </w:pPr>
    </w:p>
    <w:p w14:paraId="79CC28EC" w14:textId="284AF17A" w:rsidR="00681879" w:rsidRDefault="00681879" w:rsidP="00832E67">
      <w:pPr>
        <w:spacing w:after="0" w:line="240" w:lineRule="auto"/>
        <w:ind w:right="142"/>
        <w:contextualSpacing/>
        <w:jc w:val="center"/>
        <w:rPr>
          <w:rFonts w:ascii="Times New Roman" w:hAnsi="Times New Roman" w:cs="Times New Roman"/>
          <w:b/>
          <w:bCs/>
          <w:sz w:val="32"/>
          <w:szCs w:val="32"/>
        </w:rPr>
      </w:pPr>
    </w:p>
    <w:p w14:paraId="4F770556" w14:textId="39EC6A95" w:rsidR="00681879" w:rsidRPr="00681879" w:rsidRDefault="00E93793" w:rsidP="00DE0565">
      <w:pPr>
        <w:spacing w:after="0" w:line="240" w:lineRule="auto"/>
        <w:ind w:left="7788" w:right="142"/>
        <w:contextualSpacing/>
        <w:rPr>
          <w:rFonts w:ascii="Times New Roman" w:hAnsi="Times New Roman" w:cs="Times New Roman"/>
          <w:b/>
        </w:rPr>
      </w:pPr>
      <w:r>
        <w:rPr>
          <w:rFonts w:ascii="Times New Roman" w:hAnsi="Times New Roman" w:cs="Times New Roman"/>
          <w:b/>
        </w:rPr>
        <w:t>Приложение № 3</w:t>
      </w:r>
      <w:r w:rsidR="00681879" w:rsidRPr="00681879">
        <w:rPr>
          <w:rFonts w:ascii="Times New Roman" w:hAnsi="Times New Roman" w:cs="Times New Roman"/>
          <w:b/>
        </w:rPr>
        <w:t xml:space="preserve"> </w:t>
      </w:r>
    </w:p>
    <w:p w14:paraId="2414A23D" w14:textId="77777777" w:rsidR="00681879" w:rsidRPr="00681879" w:rsidRDefault="00681879" w:rsidP="00DE0565">
      <w:pPr>
        <w:spacing w:after="0" w:line="240" w:lineRule="auto"/>
        <w:ind w:left="7788" w:right="142"/>
        <w:contextualSpacing/>
        <w:rPr>
          <w:rFonts w:ascii="Times New Roman" w:hAnsi="Times New Roman" w:cs="Times New Roman"/>
          <w:b/>
        </w:rPr>
      </w:pPr>
      <w:r w:rsidRPr="00681879">
        <w:rPr>
          <w:rFonts w:ascii="Times New Roman" w:hAnsi="Times New Roman" w:cs="Times New Roman"/>
          <w:b/>
        </w:rPr>
        <w:t xml:space="preserve">к техническому заданию </w:t>
      </w:r>
    </w:p>
    <w:p w14:paraId="46A0CA83" w14:textId="77777777" w:rsidR="00681879" w:rsidRPr="00681879" w:rsidRDefault="00681879" w:rsidP="00DE0565">
      <w:pPr>
        <w:spacing w:after="0" w:line="240" w:lineRule="auto"/>
        <w:ind w:right="142"/>
        <w:contextualSpacing/>
        <w:rPr>
          <w:rFonts w:ascii="Times New Roman" w:hAnsi="Times New Roman" w:cs="Times New Roman"/>
          <w:b/>
        </w:rPr>
      </w:pPr>
    </w:p>
    <w:p w14:paraId="2185E0F4"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2813B08E"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16690F1B"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57753847"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46FCE1D8"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6E710471"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00C44F40" w14:textId="77777777" w:rsidR="00681879" w:rsidRPr="00681879" w:rsidRDefault="00681879" w:rsidP="00681879">
      <w:pPr>
        <w:spacing w:after="0" w:line="240" w:lineRule="auto"/>
        <w:ind w:right="142"/>
        <w:contextualSpacing/>
        <w:jc w:val="center"/>
        <w:rPr>
          <w:rFonts w:ascii="Times New Roman" w:hAnsi="Times New Roman" w:cs="Times New Roman"/>
          <w:sz w:val="32"/>
          <w:szCs w:val="32"/>
        </w:rPr>
      </w:pPr>
    </w:p>
    <w:p w14:paraId="062108D2" w14:textId="2EC96866" w:rsidR="00681879" w:rsidRPr="00DE0565" w:rsidRDefault="00681879" w:rsidP="00681879">
      <w:pPr>
        <w:spacing w:after="0" w:line="240" w:lineRule="auto"/>
        <w:ind w:right="142"/>
        <w:contextualSpacing/>
        <w:jc w:val="center"/>
        <w:rPr>
          <w:rFonts w:ascii="Times New Roman" w:hAnsi="Times New Roman" w:cs="Times New Roman"/>
          <w:b/>
          <w:sz w:val="32"/>
          <w:szCs w:val="32"/>
        </w:rPr>
      </w:pPr>
      <w:r w:rsidRPr="00DE0565">
        <w:rPr>
          <w:rFonts w:ascii="Times New Roman" w:hAnsi="Times New Roman" w:cs="Times New Roman"/>
          <w:b/>
          <w:sz w:val="32"/>
          <w:szCs w:val="32"/>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14:paraId="3C5C071B" w14:textId="77777777" w:rsidR="00681879" w:rsidRPr="00DE0565" w:rsidRDefault="00681879" w:rsidP="00681879">
      <w:pPr>
        <w:spacing w:after="0" w:line="240" w:lineRule="auto"/>
        <w:ind w:right="142"/>
        <w:contextualSpacing/>
        <w:jc w:val="center"/>
        <w:rPr>
          <w:rFonts w:ascii="Times New Roman" w:hAnsi="Times New Roman" w:cs="Times New Roman"/>
          <w:b/>
          <w:sz w:val="32"/>
          <w:szCs w:val="32"/>
        </w:rPr>
      </w:pPr>
    </w:p>
    <w:p w14:paraId="3189593B" w14:textId="77777777" w:rsidR="00681879" w:rsidRPr="00DE0565" w:rsidRDefault="00681879" w:rsidP="00681879">
      <w:pPr>
        <w:spacing w:after="0" w:line="240" w:lineRule="auto"/>
        <w:ind w:right="142"/>
        <w:contextualSpacing/>
        <w:jc w:val="center"/>
        <w:rPr>
          <w:rFonts w:ascii="Times New Roman" w:hAnsi="Times New Roman" w:cs="Times New Roman"/>
          <w:b/>
          <w:sz w:val="32"/>
          <w:szCs w:val="32"/>
        </w:rPr>
      </w:pPr>
      <w:r w:rsidRPr="00DE0565">
        <w:rPr>
          <w:rFonts w:ascii="Times New Roman" w:hAnsi="Times New Roman" w:cs="Times New Roman"/>
          <w:b/>
          <w:sz w:val="32"/>
          <w:szCs w:val="32"/>
        </w:rPr>
        <w:t>15-05-23-ИОС1</w:t>
      </w:r>
    </w:p>
    <w:p w14:paraId="7D30EC6B" w14:textId="77777777" w:rsidR="00681879" w:rsidRPr="00DE0565" w:rsidRDefault="00681879" w:rsidP="00681879">
      <w:pPr>
        <w:spacing w:after="0" w:line="240" w:lineRule="auto"/>
        <w:ind w:right="142"/>
        <w:contextualSpacing/>
        <w:jc w:val="center"/>
        <w:rPr>
          <w:rFonts w:ascii="Times New Roman" w:hAnsi="Times New Roman" w:cs="Times New Roman"/>
          <w:b/>
          <w:sz w:val="32"/>
          <w:szCs w:val="32"/>
        </w:rPr>
      </w:pPr>
    </w:p>
    <w:p w14:paraId="58EAC9B8" w14:textId="672DB957" w:rsidR="00681879" w:rsidRPr="00681879" w:rsidRDefault="00681879" w:rsidP="00DE0565">
      <w:pPr>
        <w:spacing w:after="0" w:line="240" w:lineRule="auto"/>
        <w:ind w:right="142"/>
        <w:contextualSpacing/>
        <w:rPr>
          <w:rFonts w:ascii="Times New Roman" w:hAnsi="Times New Roman" w:cs="Times New Roman"/>
          <w:sz w:val="32"/>
          <w:szCs w:val="32"/>
        </w:rPr>
      </w:pPr>
    </w:p>
    <w:p w14:paraId="5E1EA604" w14:textId="3DC1A94D" w:rsidR="00681879" w:rsidRDefault="00681879" w:rsidP="00681879">
      <w:pPr>
        <w:spacing w:after="0" w:line="240" w:lineRule="auto"/>
        <w:ind w:right="142"/>
        <w:contextualSpacing/>
        <w:jc w:val="center"/>
        <w:rPr>
          <w:rFonts w:ascii="Times New Roman" w:hAnsi="Times New Roman" w:cs="Times New Roman"/>
          <w:sz w:val="32"/>
          <w:szCs w:val="32"/>
        </w:rPr>
      </w:pPr>
      <w:r w:rsidRPr="00681879">
        <w:rPr>
          <w:rFonts w:ascii="Times New Roman" w:hAnsi="Times New Roman" w:cs="Times New Roman"/>
          <w:sz w:val="32"/>
          <w:szCs w:val="32"/>
        </w:rPr>
        <w:t>(см. отдельный файл)</w:t>
      </w:r>
    </w:p>
    <w:p w14:paraId="4988BA46" w14:textId="1D5EFE53" w:rsidR="00E93793" w:rsidRDefault="00E93793" w:rsidP="00681879">
      <w:pPr>
        <w:spacing w:after="0" w:line="240" w:lineRule="auto"/>
        <w:ind w:right="142"/>
        <w:contextualSpacing/>
        <w:jc w:val="center"/>
        <w:rPr>
          <w:rFonts w:ascii="Times New Roman" w:hAnsi="Times New Roman" w:cs="Times New Roman"/>
          <w:sz w:val="32"/>
          <w:szCs w:val="32"/>
        </w:rPr>
      </w:pPr>
    </w:p>
    <w:p w14:paraId="604F8965" w14:textId="6656E053" w:rsidR="00E93793" w:rsidRDefault="00E93793" w:rsidP="00681879">
      <w:pPr>
        <w:spacing w:after="0" w:line="240" w:lineRule="auto"/>
        <w:ind w:right="142"/>
        <w:contextualSpacing/>
        <w:jc w:val="center"/>
        <w:rPr>
          <w:rFonts w:ascii="Times New Roman" w:hAnsi="Times New Roman" w:cs="Times New Roman"/>
          <w:sz w:val="32"/>
          <w:szCs w:val="32"/>
        </w:rPr>
      </w:pPr>
    </w:p>
    <w:p w14:paraId="2DE8BAED" w14:textId="5457E9B7" w:rsidR="00E93793" w:rsidRDefault="00E93793" w:rsidP="00681879">
      <w:pPr>
        <w:spacing w:after="0" w:line="240" w:lineRule="auto"/>
        <w:ind w:right="142"/>
        <w:contextualSpacing/>
        <w:jc w:val="center"/>
        <w:rPr>
          <w:rFonts w:ascii="Times New Roman" w:hAnsi="Times New Roman" w:cs="Times New Roman"/>
          <w:sz w:val="32"/>
          <w:szCs w:val="32"/>
        </w:rPr>
      </w:pPr>
    </w:p>
    <w:p w14:paraId="4BAE0698" w14:textId="6E3FCB62" w:rsidR="00E93793" w:rsidRDefault="00E93793" w:rsidP="00681879">
      <w:pPr>
        <w:spacing w:after="0" w:line="240" w:lineRule="auto"/>
        <w:ind w:right="142"/>
        <w:contextualSpacing/>
        <w:jc w:val="center"/>
        <w:rPr>
          <w:rFonts w:ascii="Times New Roman" w:hAnsi="Times New Roman" w:cs="Times New Roman"/>
          <w:sz w:val="32"/>
          <w:szCs w:val="32"/>
        </w:rPr>
      </w:pPr>
    </w:p>
    <w:p w14:paraId="206A6A76" w14:textId="2D82EE16" w:rsidR="00E93793" w:rsidRDefault="00E93793" w:rsidP="00681879">
      <w:pPr>
        <w:spacing w:after="0" w:line="240" w:lineRule="auto"/>
        <w:ind w:right="142"/>
        <w:contextualSpacing/>
        <w:jc w:val="center"/>
        <w:rPr>
          <w:rFonts w:ascii="Times New Roman" w:hAnsi="Times New Roman" w:cs="Times New Roman"/>
          <w:sz w:val="32"/>
          <w:szCs w:val="32"/>
        </w:rPr>
      </w:pPr>
    </w:p>
    <w:p w14:paraId="12F484D5" w14:textId="499893C1" w:rsidR="00E93793" w:rsidRDefault="00E93793" w:rsidP="00681879">
      <w:pPr>
        <w:spacing w:after="0" w:line="240" w:lineRule="auto"/>
        <w:ind w:right="142"/>
        <w:contextualSpacing/>
        <w:jc w:val="center"/>
        <w:rPr>
          <w:rFonts w:ascii="Times New Roman" w:hAnsi="Times New Roman" w:cs="Times New Roman"/>
          <w:sz w:val="32"/>
          <w:szCs w:val="32"/>
        </w:rPr>
      </w:pPr>
    </w:p>
    <w:p w14:paraId="7D692BAD" w14:textId="46BD8083" w:rsidR="00E93793" w:rsidRDefault="00E93793" w:rsidP="00681879">
      <w:pPr>
        <w:spacing w:after="0" w:line="240" w:lineRule="auto"/>
        <w:ind w:right="142"/>
        <w:contextualSpacing/>
        <w:jc w:val="center"/>
        <w:rPr>
          <w:rFonts w:ascii="Times New Roman" w:hAnsi="Times New Roman" w:cs="Times New Roman"/>
          <w:sz w:val="32"/>
          <w:szCs w:val="32"/>
        </w:rPr>
      </w:pPr>
    </w:p>
    <w:p w14:paraId="6EF7F462" w14:textId="396748CA" w:rsidR="00E93793" w:rsidRDefault="00E93793" w:rsidP="00681879">
      <w:pPr>
        <w:spacing w:after="0" w:line="240" w:lineRule="auto"/>
        <w:ind w:right="142"/>
        <w:contextualSpacing/>
        <w:jc w:val="center"/>
        <w:rPr>
          <w:rFonts w:ascii="Times New Roman" w:hAnsi="Times New Roman" w:cs="Times New Roman"/>
          <w:sz w:val="32"/>
          <w:szCs w:val="32"/>
        </w:rPr>
      </w:pPr>
    </w:p>
    <w:p w14:paraId="4A604A85" w14:textId="6B17A1B0" w:rsidR="00E93793" w:rsidRDefault="00E93793" w:rsidP="00681879">
      <w:pPr>
        <w:spacing w:after="0" w:line="240" w:lineRule="auto"/>
        <w:ind w:right="142"/>
        <w:contextualSpacing/>
        <w:jc w:val="center"/>
        <w:rPr>
          <w:rFonts w:ascii="Times New Roman" w:hAnsi="Times New Roman" w:cs="Times New Roman"/>
          <w:sz w:val="32"/>
          <w:szCs w:val="32"/>
        </w:rPr>
      </w:pPr>
    </w:p>
    <w:p w14:paraId="04A2C0D2" w14:textId="72CBF0B5" w:rsidR="00E93793" w:rsidRDefault="00E93793" w:rsidP="00681879">
      <w:pPr>
        <w:spacing w:after="0" w:line="240" w:lineRule="auto"/>
        <w:ind w:right="142"/>
        <w:contextualSpacing/>
        <w:jc w:val="center"/>
        <w:rPr>
          <w:rFonts w:ascii="Times New Roman" w:hAnsi="Times New Roman" w:cs="Times New Roman"/>
          <w:sz w:val="32"/>
          <w:szCs w:val="32"/>
        </w:rPr>
      </w:pPr>
    </w:p>
    <w:p w14:paraId="14DE4758" w14:textId="2E63AA8D" w:rsidR="00E93793" w:rsidRDefault="00E93793" w:rsidP="00681879">
      <w:pPr>
        <w:spacing w:after="0" w:line="240" w:lineRule="auto"/>
        <w:ind w:right="142"/>
        <w:contextualSpacing/>
        <w:jc w:val="center"/>
        <w:rPr>
          <w:rFonts w:ascii="Times New Roman" w:hAnsi="Times New Roman" w:cs="Times New Roman"/>
          <w:sz w:val="32"/>
          <w:szCs w:val="32"/>
        </w:rPr>
      </w:pPr>
    </w:p>
    <w:p w14:paraId="4092A3D0" w14:textId="54A32C11" w:rsidR="00E93793" w:rsidRDefault="00E93793" w:rsidP="00681879">
      <w:pPr>
        <w:spacing w:after="0" w:line="240" w:lineRule="auto"/>
        <w:ind w:right="142"/>
        <w:contextualSpacing/>
        <w:jc w:val="center"/>
        <w:rPr>
          <w:rFonts w:ascii="Times New Roman" w:hAnsi="Times New Roman" w:cs="Times New Roman"/>
          <w:sz w:val="32"/>
          <w:szCs w:val="32"/>
        </w:rPr>
      </w:pPr>
    </w:p>
    <w:p w14:paraId="12DE6949" w14:textId="7979D894" w:rsidR="00E93793" w:rsidRDefault="00E93793" w:rsidP="00681879">
      <w:pPr>
        <w:spacing w:after="0" w:line="240" w:lineRule="auto"/>
        <w:ind w:right="142"/>
        <w:contextualSpacing/>
        <w:jc w:val="center"/>
        <w:rPr>
          <w:rFonts w:ascii="Times New Roman" w:hAnsi="Times New Roman" w:cs="Times New Roman"/>
          <w:sz w:val="32"/>
          <w:szCs w:val="32"/>
        </w:rPr>
      </w:pPr>
    </w:p>
    <w:p w14:paraId="52769568" w14:textId="2A4EA980" w:rsidR="00E93793" w:rsidRDefault="00E93793" w:rsidP="00681879">
      <w:pPr>
        <w:spacing w:after="0" w:line="240" w:lineRule="auto"/>
        <w:ind w:right="142"/>
        <w:contextualSpacing/>
        <w:jc w:val="center"/>
        <w:rPr>
          <w:rFonts w:ascii="Times New Roman" w:hAnsi="Times New Roman" w:cs="Times New Roman"/>
          <w:sz w:val="32"/>
          <w:szCs w:val="32"/>
        </w:rPr>
      </w:pPr>
    </w:p>
    <w:p w14:paraId="26C94A80" w14:textId="133BD06B" w:rsidR="00E93793" w:rsidRDefault="00E93793" w:rsidP="00681879">
      <w:pPr>
        <w:spacing w:after="0" w:line="240" w:lineRule="auto"/>
        <w:ind w:right="142"/>
        <w:contextualSpacing/>
        <w:jc w:val="center"/>
        <w:rPr>
          <w:rFonts w:ascii="Times New Roman" w:hAnsi="Times New Roman" w:cs="Times New Roman"/>
          <w:sz w:val="32"/>
          <w:szCs w:val="32"/>
        </w:rPr>
      </w:pPr>
    </w:p>
    <w:p w14:paraId="78B74A05" w14:textId="2A9FA804" w:rsidR="00E93793" w:rsidRDefault="00E93793" w:rsidP="00681879">
      <w:pPr>
        <w:spacing w:after="0" w:line="240" w:lineRule="auto"/>
        <w:ind w:right="142"/>
        <w:contextualSpacing/>
        <w:jc w:val="center"/>
        <w:rPr>
          <w:rFonts w:ascii="Times New Roman" w:hAnsi="Times New Roman" w:cs="Times New Roman"/>
          <w:sz w:val="32"/>
          <w:szCs w:val="32"/>
        </w:rPr>
      </w:pPr>
    </w:p>
    <w:p w14:paraId="49FD6138" w14:textId="18876AED" w:rsidR="00E93793" w:rsidRDefault="00E93793" w:rsidP="00681879">
      <w:pPr>
        <w:spacing w:after="0" w:line="240" w:lineRule="auto"/>
        <w:ind w:right="142"/>
        <w:contextualSpacing/>
        <w:jc w:val="center"/>
        <w:rPr>
          <w:rFonts w:ascii="Times New Roman" w:hAnsi="Times New Roman" w:cs="Times New Roman"/>
          <w:sz w:val="32"/>
          <w:szCs w:val="32"/>
        </w:rPr>
      </w:pPr>
    </w:p>
    <w:p w14:paraId="1E1DC7D0" w14:textId="77873580" w:rsidR="00E93793" w:rsidRDefault="00E93793" w:rsidP="00681879">
      <w:pPr>
        <w:spacing w:after="0" w:line="240" w:lineRule="auto"/>
        <w:ind w:right="142"/>
        <w:contextualSpacing/>
        <w:jc w:val="center"/>
        <w:rPr>
          <w:rFonts w:ascii="Times New Roman" w:hAnsi="Times New Roman" w:cs="Times New Roman"/>
          <w:sz w:val="32"/>
          <w:szCs w:val="32"/>
        </w:rPr>
      </w:pPr>
    </w:p>
    <w:p w14:paraId="191C5F85" w14:textId="70893A12" w:rsidR="00E93793" w:rsidRDefault="00E93793" w:rsidP="00681879">
      <w:pPr>
        <w:spacing w:after="0" w:line="240" w:lineRule="auto"/>
        <w:ind w:right="142"/>
        <w:contextualSpacing/>
        <w:jc w:val="center"/>
        <w:rPr>
          <w:rFonts w:ascii="Times New Roman" w:hAnsi="Times New Roman" w:cs="Times New Roman"/>
          <w:sz w:val="32"/>
          <w:szCs w:val="32"/>
        </w:rPr>
      </w:pPr>
    </w:p>
    <w:p w14:paraId="5B85ACB0" w14:textId="323EC85C" w:rsidR="00E93793" w:rsidRDefault="00E93793" w:rsidP="00681879">
      <w:pPr>
        <w:spacing w:after="0" w:line="240" w:lineRule="auto"/>
        <w:ind w:right="142"/>
        <w:contextualSpacing/>
        <w:jc w:val="center"/>
        <w:rPr>
          <w:rFonts w:ascii="Times New Roman" w:hAnsi="Times New Roman" w:cs="Times New Roman"/>
          <w:sz w:val="32"/>
          <w:szCs w:val="32"/>
        </w:rPr>
      </w:pPr>
    </w:p>
    <w:p w14:paraId="2D9944E5" w14:textId="6BF4C601" w:rsidR="00E93793" w:rsidRDefault="00E93793" w:rsidP="00681879">
      <w:pPr>
        <w:spacing w:after="0" w:line="240" w:lineRule="auto"/>
        <w:ind w:right="142"/>
        <w:contextualSpacing/>
        <w:jc w:val="center"/>
        <w:rPr>
          <w:rFonts w:ascii="Times New Roman" w:hAnsi="Times New Roman" w:cs="Times New Roman"/>
          <w:sz w:val="32"/>
          <w:szCs w:val="32"/>
        </w:rPr>
      </w:pPr>
    </w:p>
    <w:p w14:paraId="285CF2C6" w14:textId="10DA6AAD" w:rsidR="00E93793" w:rsidRDefault="00E93793" w:rsidP="00681879">
      <w:pPr>
        <w:spacing w:after="0" w:line="240" w:lineRule="auto"/>
        <w:ind w:right="142"/>
        <w:contextualSpacing/>
        <w:jc w:val="center"/>
        <w:rPr>
          <w:rFonts w:ascii="Times New Roman" w:hAnsi="Times New Roman" w:cs="Times New Roman"/>
          <w:sz w:val="32"/>
          <w:szCs w:val="32"/>
        </w:rPr>
      </w:pPr>
    </w:p>
    <w:p w14:paraId="263B3309" w14:textId="48219EFC" w:rsidR="00E93793" w:rsidRDefault="00E93793" w:rsidP="00681879">
      <w:pPr>
        <w:spacing w:after="0" w:line="240" w:lineRule="auto"/>
        <w:ind w:right="142"/>
        <w:contextualSpacing/>
        <w:jc w:val="center"/>
        <w:rPr>
          <w:rFonts w:ascii="Times New Roman" w:hAnsi="Times New Roman" w:cs="Times New Roman"/>
          <w:sz w:val="32"/>
          <w:szCs w:val="32"/>
        </w:rPr>
      </w:pPr>
    </w:p>
    <w:p w14:paraId="4CDD04A9" w14:textId="56089C70" w:rsidR="00E93793" w:rsidRDefault="00E93793" w:rsidP="00681879">
      <w:pPr>
        <w:spacing w:after="0" w:line="240" w:lineRule="auto"/>
        <w:ind w:right="142"/>
        <w:contextualSpacing/>
        <w:jc w:val="center"/>
        <w:rPr>
          <w:rFonts w:ascii="Times New Roman" w:hAnsi="Times New Roman" w:cs="Times New Roman"/>
          <w:sz w:val="32"/>
          <w:szCs w:val="32"/>
        </w:rPr>
      </w:pPr>
    </w:p>
    <w:p w14:paraId="236654BF" w14:textId="27CDF7FC" w:rsidR="00E93793" w:rsidRDefault="00E93793" w:rsidP="00681879">
      <w:pPr>
        <w:spacing w:after="0" w:line="240" w:lineRule="auto"/>
        <w:ind w:right="142"/>
        <w:contextualSpacing/>
        <w:jc w:val="center"/>
        <w:rPr>
          <w:rFonts w:ascii="Times New Roman" w:hAnsi="Times New Roman" w:cs="Times New Roman"/>
          <w:sz w:val="32"/>
          <w:szCs w:val="32"/>
        </w:rPr>
      </w:pPr>
    </w:p>
    <w:p w14:paraId="2C669545" w14:textId="77777777" w:rsidR="00E93793" w:rsidRPr="00E93793" w:rsidRDefault="00E93793" w:rsidP="00E93793">
      <w:pPr>
        <w:spacing w:after="0" w:line="240" w:lineRule="auto"/>
        <w:ind w:left="7788" w:right="142"/>
        <w:contextualSpacing/>
        <w:rPr>
          <w:rFonts w:ascii="Times New Roman" w:hAnsi="Times New Roman" w:cs="Times New Roman"/>
          <w:b/>
        </w:rPr>
      </w:pPr>
      <w:r w:rsidRPr="00E93793">
        <w:rPr>
          <w:rFonts w:ascii="Times New Roman" w:hAnsi="Times New Roman" w:cs="Times New Roman"/>
          <w:b/>
        </w:rPr>
        <w:t xml:space="preserve">Приложение № 1 </w:t>
      </w:r>
    </w:p>
    <w:p w14:paraId="76794311" w14:textId="77777777" w:rsidR="00E93793" w:rsidRPr="00E93793" w:rsidRDefault="00E93793" w:rsidP="00E93793">
      <w:pPr>
        <w:spacing w:after="0" w:line="240" w:lineRule="auto"/>
        <w:ind w:left="7788" w:right="142"/>
        <w:contextualSpacing/>
        <w:rPr>
          <w:rFonts w:ascii="Times New Roman" w:hAnsi="Times New Roman" w:cs="Times New Roman"/>
        </w:rPr>
      </w:pPr>
      <w:r w:rsidRPr="00E93793">
        <w:rPr>
          <w:rFonts w:ascii="Times New Roman" w:hAnsi="Times New Roman" w:cs="Times New Roman"/>
          <w:b/>
        </w:rPr>
        <w:t xml:space="preserve">к техническому заданию </w:t>
      </w:r>
    </w:p>
    <w:p w14:paraId="250EDC90"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46303DAE"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43BB0CFC"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79EDF20A"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386B6950"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0BB3E953"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100ABEAA"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07414B5D"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6EF4ECD3" w14:textId="7DFA1060" w:rsidR="00E93793" w:rsidRPr="00E93793" w:rsidRDefault="00E93793" w:rsidP="00E93793">
      <w:pPr>
        <w:spacing w:after="0" w:line="240" w:lineRule="auto"/>
        <w:ind w:right="142"/>
        <w:contextualSpacing/>
        <w:jc w:val="center"/>
        <w:rPr>
          <w:rFonts w:ascii="Times New Roman" w:hAnsi="Times New Roman" w:cs="Times New Roman"/>
          <w:b/>
          <w:sz w:val="32"/>
          <w:szCs w:val="32"/>
        </w:rPr>
      </w:pPr>
      <w:r w:rsidRPr="00E93793">
        <w:rPr>
          <w:rFonts w:ascii="Times New Roman" w:hAnsi="Times New Roman" w:cs="Times New Roman"/>
          <w:b/>
          <w:sz w:val="32"/>
          <w:szCs w:val="32"/>
        </w:rPr>
        <w:t>Раздел 7 «Проект организации строительства»</w:t>
      </w:r>
    </w:p>
    <w:p w14:paraId="452E43C7" w14:textId="77777777" w:rsidR="00E93793" w:rsidRPr="00E93793" w:rsidRDefault="00E93793" w:rsidP="00E93793">
      <w:pPr>
        <w:spacing w:after="0" w:line="240" w:lineRule="auto"/>
        <w:ind w:right="142"/>
        <w:contextualSpacing/>
        <w:jc w:val="center"/>
        <w:rPr>
          <w:rFonts w:ascii="Times New Roman" w:hAnsi="Times New Roman" w:cs="Times New Roman"/>
          <w:b/>
          <w:sz w:val="32"/>
          <w:szCs w:val="32"/>
        </w:rPr>
      </w:pPr>
    </w:p>
    <w:p w14:paraId="1AEAFD24" w14:textId="465BABC5" w:rsidR="00E93793" w:rsidRPr="00E93793" w:rsidRDefault="00E93793" w:rsidP="00E93793">
      <w:pPr>
        <w:spacing w:after="0" w:line="240" w:lineRule="auto"/>
        <w:ind w:right="142"/>
        <w:contextualSpacing/>
        <w:jc w:val="center"/>
        <w:rPr>
          <w:rFonts w:ascii="Times New Roman" w:hAnsi="Times New Roman" w:cs="Times New Roman"/>
          <w:b/>
          <w:sz w:val="32"/>
          <w:szCs w:val="32"/>
        </w:rPr>
      </w:pPr>
      <w:r w:rsidRPr="00E93793">
        <w:rPr>
          <w:rFonts w:ascii="Times New Roman" w:hAnsi="Times New Roman" w:cs="Times New Roman"/>
          <w:b/>
          <w:sz w:val="32"/>
          <w:szCs w:val="32"/>
        </w:rPr>
        <w:t>15-05-23-ПОС</w:t>
      </w:r>
    </w:p>
    <w:p w14:paraId="43FE0B5F" w14:textId="77777777" w:rsidR="00E93793" w:rsidRPr="00E93793" w:rsidRDefault="00E93793" w:rsidP="00E93793">
      <w:pPr>
        <w:spacing w:after="0" w:line="240" w:lineRule="auto"/>
        <w:ind w:right="142"/>
        <w:contextualSpacing/>
        <w:jc w:val="center"/>
        <w:rPr>
          <w:rFonts w:ascii="Times New Roman" w:hAnsi="Times New Roman" w:cs="Times New Roman"/>
          <w:b/>
          <w:sz w:val="32"/>
          <w:szCs w:val="32"/>
        </w:rPr>
      </w:pPr>
    </w:p>
    <w:p w14:paraId="04070552" w14:textId="4CBFFDD0" w:rsidR="00E93793" w:rsidRPr="00E93793" w:rsidRDefault="00E93793" w:rsidP="00E93793">
      <w:pPr>
        <w:spacing w:after="0" w:line="240" w:lineRule="auto"/>
        <w:ind w:right="142"/>
        <w:contextualSpacing/>
        <w:rPr>
          <w:rFonts w:ascii="Times New Roman" w:hAnsi="Times New Roman" w:cs="Times New Roman"/>
          <w:sz w:val="32"/>
          <w:szCs w:val="32"/>
        </w:rPr>
      </w:pPr>
    </w:p>
    <w:p w14:paraId="1C63CB0C"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r w:rsidRPr="00E93793">
        <w:rPr>
          <w:rFonts w:ascii="Times New Roman" w:hAnsi="Times New Roman" w:cs="Times New Roman"/>
          <w:sz w:val="32"/>
          <w:szCs w:val="32"/>
        </w:rPr>
        <w:t>(см. отдельный файл)</w:t>
      </w:r>
    </w:p>
    <w:p w14:paraId="3B713DF0"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0261EAF8"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017FEA37" w14:textId="77777777" w:rsidR="00E93793" w:rsidRPr="00E93793" w:rsidRDefault="00E93793" w:rsidP="00E93793">
      <w:pPr>
        <w:spacing w:after="0" w:line="240" w:lineRule="auto"/>
        <w:ind w:right="142"/>
        <w:contextualSpacing/>
        <w:jc w:val="center"/>
        <w:rPr>
          <w:rFonts w:ascii="Times New Roman" w:hAnsi="Times New Roman" w:cs="Times New Roman"/>
          <w:sz w:val="32"/>
          <w:szCs w:val="32"/>
        </w:rPr>
      </w:pPr>
    </w:p>
    <w:p w14:paraId="23AF34CC" w14:textId="77777777" w:rsidR="00E93793" w:rsidRPr="00832E67" w:rsidRDefault="00E93793" w:rsidP="00681879">
      <w:pPr>
        <w:spacing w:after="0" w:line="240" w:lineRule="auto"/>
        <w:ind w:right="142"/>
        <w:contextualSpacing/>
        <w:jc w:val="center"/>
        <w:rPr>
          <w:rFonts w:ascii="Times New Roman" w:hAnsi="Times New Roman" w:cs="Times New Roman"/>
          <w:sz w:val="32"/>
          <w:szCs w:val="32"/>
        </w:rPr>
      </w:pPr>
    </w:p>
    <w:sectPr w:rsidR="00E93793" w:rsidRPr="00832E67" w:rsidSect="00F576F8">
      <w:pgSz w:w="11906" w:h="16838"/>
      <w:pgMar w:top="568" w:right="282" w:bottom="284" w:left="1134" w:header="708" w:footer="58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91B56" w16cex:dateUtc="2023-07-24T12:46:00Z"/>
  <w16cex:commentExtensible w16cex:durableId="28691B69" w16cex:dateUtc="2023-07-24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AB1CAD" w16cid:durableId="28691B56"/>
  <w16cid:commentId w16cid:paraId="62501F69" w16cid:durableId="28691B6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9D9F1" w14:textId="77777777" w:rsidR="007A6C6E" w:rsidRDefault="007A6C6E" w:rsidP="00C61FAF">
      <w:pPr>
        <w:spacing w:after="0" w:line="240" w:lineRule="auto"/>
      </w:pPr>
      <w:r>
        <w:separator/>
      </w:r>
    </w:p>
  </w:endnote>
  <w:endnote w:type="continuationSeparator" w:id="0">
    <w:p w14:paraId="72161FF7" w14:textId="77777777" w:rsidR="007A6C6E" w:rsidRDefault="007A6C6E" w:rsidP="00C61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C71DC" w14:textId="77777777" w:rsidR="007A6C6E" w:rsidRDefault="007A6C6E" w:rsidP="00C61FAF">
      <w:pPr>
        <w:spacing w:after="0" w:line="240" w:lineRule="auto"/>
      </w:pPr>
      <w:r>
        <w:separator/>
      </w:r>
    </w:p>
  </w:footnote>
  <w:footnote w:type="continuationSeparator" w:id="0">
    <w:p w14:paraId="7F6665CA" w14:textId="77777777" w:rsidR="007A6C6E" w:rsidRDefault="007A6C6E" w:rsidP="00C61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549E7"/>
    <w:multiLevelType w:val="hybridMultilevel"/>
    <w:tmpl w:val="F3664BF6"/>
    <w:lvl w:ilvl="0" w:tplc="5AFC111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15:restartNumberingAfterBreak="0">
    <w:nsid w:val="0D0118CE"/>
    <w:multiLevelType w:val="multilevel"/>
    <w:tmpl w:val="B812F8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ED54AD"/>
    <w:multiLevelType w:val="hybridMultilevel"/>
    <w:tmpl w:val="E9E46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71436B"/>
    <w:multiLevelType w:val="hybridMultilevel"/>
    <w:tmpl w:val="6DE20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6B3D80"/>
    <w:multiLevelType w:val="hybridMultilevel"/>
    <w:tmpl w:val="E9C4A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D3592D"/>
    <w:multiLevelType w:val="multilevel"/>
    <w:tmpl w:val="CB1A274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284" w:hanging="108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1712" w:hanging="1440"/>
      </w:pPr>
      <w:rPr>
        <w:rFonts w:hint="default"/>
      </w:rPr>
    </w:lvl>
  </w:abstractNum>
  <w:abstractNum w:abstractNumId="6" w15:restartNumberingAfterBreak="0">
    <w:nsid w:val="2B411926"/>
    <w:multiLevelType w:val="hybridMultilevel"/>
    <w:tmpl w:val="9C34FC7A"/>
    <w:lvl w:ilvl="0" w:tplc="AB36A5B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44F660A2"/>
    <w:multiLevelType w:val="hybridMultilevel"/>
    <w:tmpl w:val="94B6874C"/>
    <w:lvl w:ilvl="0" w:tplc="ADDE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674D405A"/>
    <w:multiLevelType w:val="hybridMultilevel"/>
    <w:tmpl w:val="2774DD8C"/>
    <w:lvl w:ilvl="0" w:tplc="088078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A0620A"/>
    <w:multiLevelType w:val="hybridMultilevel"/>
    <w:tmpl w:val="7C2AC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0"/>
  </w:num>
  <w:num w:numId="4">
    <w:abstractNumId w:val="1"/>
  </w:num>
  <w:num w:numId="5">
    <w:abstractNumId w:val="5"/>
  </w:num>
  <w:num w:numId="6">
    <w:abstractNumId w:val="4"/>
  </w:num>
  <w:num w:numId="7">
    <w:abstractNumId w:val="2"/>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B52"/>
    <w:rsid w:val="00001392"/>
    <w:rsid w:val="00004A97"/>
    <w:rsid w:val="00004E95"/>
    <w:rsid w:val="0000586D"/>
    <w:rsid w:val="00006E62"/>
    <w:rsid w:val="0001138F"/>
    <w:rsid w:val="00013215"/>
    <w:rsid w:val="0001408B"/>
    <w:rsid w:val="0001452F"/>
    <w:rsid w:val="0001520A"/>
    <w:rsid w:val="000205F2"/>
    <w:rsid w:val="00025308"/>
    <w:rsid w:val="000256D8"/>
    <w:rsid w:val="000269AD"/>
    <w:rsid w:val="00030072"/>
    <w:rsid w:val="00030459"/>
    <w:rsid w:val="0003329B"/>
    <w:rsid w:val="000369AE"/>
    <w:rsid w:val="000421F3"/>
    <w:rsid w:val="000433D0"/>
    <w:rsid w:val="00043985"/>
    <w:rsid w:val="00043AA5"/>
    <w:rsid w:val="00043B96"/>
    <w:rsid w:val="00044543"/>
    <w:rsid w:val="000455F2"/>
    <w:rsid w:val="000464F0"/>
    <w:rsid w:val="0005064A"/>
    <w:rsid w:val="00050669"/>
    <w:rsid w:val="000516FE"/>
    <w:rsid w:val="000518A2"/>
    <w:rsid w:val="00052830"/>
    <w:rsid w:val="00053F6A"/>
    <w:rsid w:val="0005613C"/>
    <w:rsid w:val="000570FA"/>
    <w:rsid w:val="000629FC"/>
    <w:rsid w:val="00063B72"/>
    <w:rsid w:val="00063E56"/>
    <w:rsid w:val="0006789C"/>
    <w:rsid w:val="00074BF9"/>
    <w:rsid w:val="00075DEE"/>
    <w:rsid w:val="000764EE"/>
    <w:rsid w:val="000830AD"/>
    <w:rsid w:val="0008415D"/>
    <w:rsid w:val="000863ED"/>
    <w:rsid w:val="00087C72"/>
    <w:rsid w:val="00091514"/>
    <w:rsid w:val="00094EE0"/>
    <w:rsid w:val="0009651F"/>
    <w:rsid w:val="000A1EAB"/>
    <w:rsid w:val="000A302C"/>
    <w:rsid w:val="000A3C85"/>
    <w:rsid w:val="000A4BF4"/>
    <w:rsid w:val="000A503D"/>
    <w:rsid w:val="000A6139"/>
    <w:rsid w:val="000A6276"/>
    <w:rsid w:val="000A632C"/>
    <w:rsid w:val="000A6A9B"/>
    <w:rsid w:val="000A75FE"/>
    <w:rsid w:val="000B1E9B"/>
    <w:rsid w:val="000B2D6A"/>
    <w:rsid w:val="000B35AE"/>
    <w:rsid w:val="000B4C55"/>
    <w:rsid w:val="000B4C93"/>
    <w:rsid w:val="000B521E"/>
    <w:rsid w:val="000B6A30"/>
    <w:rsid w:val="000C1EE7"/>
    <w:rsid w:val="000C6BC9"/>
    <w:rsid w:val="000D1385"/>
    <w:rsid w:val="000D1D7F"/>
    <w:rsid w:val="000D2669"/>
    <w:rsid w:val="000D62EF"/>
    <w:rsid w:val="000E2C66"/>
    <w:rsid w:val="000E2DEB"/>
    <w:rsid w:val="000E405F"/>
    <w:rsid w:val="000F1213"/>
    <w:rsid w:val="000F27E6"/>
    <w:rsid w:val="000F4CF0"/>
    <w:rsid w:val="000F627B"/>
    <w:rsid w:val="000F7EAF"/>
    <w:rsid w:val="001006D2"/>
    <w:rsid w:val="00100D9B"/>
    <w:rsid w:val="001035FA"/>
    <w:rsid w:val="00107371"/>
    <w:rsid w:val="0011051F"/>
    <w:rsid w:val="001120D5"/>
    <w:rsid w:val="00112323"/>
    <w:rsid w:val="00114F8B"/>
    <w:rsid w:val="001156F0"/>
    <w:rsid w:val="00115F61"/>
    <w:rsid w:val="00123F0E"/>
    <w:rsid w:val="001253C8"/>
    <w:rsid w:val="00125E2B"/>
    <w:rsid w:val="0012613E"/>
    <w:rsid w:val="0012799E"/>
    <w:rsid w:val="00130306"/>
    <w:rsid w:val="00131533"/>
    <w:rsid w:val="0013196F"/>
    <w:rsid w:val="001329DE"/>
    <w:rsid w:val="00132ED4"/>
    <w:rsid w:val="00134AD5"/>
    <w:rsid w:val="0013525F"/>
    <w:rsid w:val="001356D9"/>
    <w:rsid w:val="00140413"/>
    <w:rsid w:val="00142B79"/>
    <w:rsid w:val="001476BB"/>
    <w:rsid w:val="0015124E"/>
    <w:rsid w:val="001516B0"/>
    <w:rsid w:val="00151FE4"/>
    <w:rsid w:val="0015417F"/>
    <w:rsid w:val="001553E9"/>
    <w:rsid w:val="00161134"/>
    <w:rsid w:val="00166DE4"/>
    <w:rsid w:val="00171376"/>
    <w:rsid w:val="00171D87"/>
    <w:rsid w:val="001727ED"/>
    <w:rsid w:val="00174161"/>
    <w:rsid w:val="00174822"/>
    <w:rsid w:val="00174CDC"/>
    <w:rsid w:val="0017535D"/>
    <w:rsid w:val="001754C9"/>
    <w:rsid w:val="00176646"/>
    <w:rsid w:val="0018057C"/>
    <w:rsid w:val="0018139E"/>
    <w:rsid w:val="00182716"/>
    <w:rsid w:val="001833A1"/>
    <w:rsid w:val="00183450"/>
    <w:rsid w:val="001843C6"/>
    <w:rsid w:val="001844AE"/>
    <w:rsid w:val="0018627D"/>
    <w:rsid w:val="00186473"/>
    <w:rsid w:val="001874B1"/>
    <w:rsid w:val="00193378"/>
    <w:rsid w:val="0019534B"/>
    <w:rsid w:val="001972B7"/>
    <w:rsid w:val="00197697"/>
    <w:rsid w:val="001A0044"/>
    <w:rsid w:val="001A273F"/>
    <w:rsid w:val="001A402B"/>
    <w:rsid w:val="001A7896"/>
    <w:rsid w:val="001B081C"/>
    <w:rsid w:val="001B158B"/>
    <w:rsid w:val="001B2C80"/>
    <w:rsid w:val="001B35FD"/>
    <w:rsid w:val="001B567B"/>
    <w:rsid w:val="001B6D8E"/>
    <w:rsid w:val="001C26D5"/>
    <w:rsid w:val="001C27DE"/>
    <w:rsid w:val="001C4A83"/>
    <w:rsid w:val="001C6588"/>
    <w:rsid w:val="001C7FB2"/>
    <w:rsid w:val="001D3993"/>
    <w:rsid w:val="001D6D92"/>
    <w:rsid w:val="001D76F8"/>
    <w:rsid w:val="001E082F"/>
    <w:rsid w:val="001E15A7"/>
    <w:rsid w:val="001E3823"/>
    <w:rsid w:val="001E5D0B"/>
    <w:rsid w:val="001F07E1"/>
    <w:rsid w:val="001F15D5"/>
    <w:rsid w:val="001F2657"/>
    <w:rsid w:val="001F29B6"/>
    <w:rsid w:val="001F3779"/>
    <w:rsid w:val="001F3AB9"/>
    <w:rsid w:val="001F69D2"/>
    <w:rsid w:val="002013BA"/>
    <w:rsid w:val="0020227D"/>
    <w:rsid w:val="002053C0"/>
    <w:rsid w:val="002107AF"/>
    <w:rsid w:val="002133D2"/>
    <w:rsid w:val="002145E6"/>
    <w:rsid w:val="002164DA"/>
    <w:rsid w:val="00217B22"/>
    <w:rsid w:val="00222134"/>
    <w:rsid w:val="002222DE"/>
    <w:rsid w:val="0022260E"/>
    <w:rsid w:val="00222688"/>
    <w:rsid w:val="00222D33"/>
    <w:rsid w:val="00234489"/>
    <w:rsid w:val="00234EC6"/>
    <w:rsid w:val="002352B6"/>
    <w:rsid w:val="00240E14"/>
    <w:rsid w:val="00241D69"/>
    <w:rsid w:val="00242273"/>
    <w:rsid w:val="002424E5"/>
    <w:rsid w:val="002428F0"/>
    <w:rsid w:val="00245CB2"/>
    <w:rsid w:val="00252E0A"/>
    <w:rsid w:val="00254DF9"/>
    <w:rsid w:val="00255B35"/>
    <w:rsid w:val="00255C07"/>
    <w:rsid w:val="002561DE"/>
    <w:rsid w:val="0026093C"/>
    <w:rsid w:val="00260CF0"/>
    <w:rsid w:val="00266458"/>
    <w:rsid w:val="002716EA"/>
    <w:rsid w:val="00273296"/>
    <w:rsid w:val="00273C95"/>
    <w:rsid w:val="00274141"/>
    <w:rsid w:val="00276E0D"/>
    <w:rsid w:val="00280E08"/>
    <w:rsid w:val="002851B5"/>
    <w:rsid w:val="00286737"/>
    <w:rsid w:val="00287236"/>
    <w:rsid w:val="00292A33"/>
    <w:rsid w:val="002A07EE"/>
    <w:rsid w:val="002A22E1"/>
    <w:rsid w:val="002A3DF4"/>
    <w:rsid w:val="002A459C"/>
    <w:rsid w:val="002A4E50"/>
    <w:rsid w:val="002A6A6F"/>
    <w:rsid w:val="002A706E"/>
    <w:rsid w:val="002B3DC8"/>
    <w:rsid w:val="002B4E4B"/>
    <w:rsid w:val="002C00CF"/>
    <w:rsid w:val="002C64EE"/>
    <w:rsid w:val="002C76DA"/>
    <w:rsid w:val="002C7B70"/>
    <w:rsid w:val="002D18CB"/>
    <w:rsid w:val="002D1D40"/>
    <w:rsid w:val="002E13BF"/>
    <w:rsid w:val="002E26AE"/>
    <w:rsid w:val="002E2E01"/>
    <w:rsid w:val="002F0D41"/>
    <w:rsid w:val="002F3240"/>
    <w:rsid w:val="002F42FF"/>
    <w:rsid w:val="002F4B50"/>
    <w:rsid w:val="002F5013"/>
    <w:rsid w:val="002F5E60"/>
    <w:rsid w:val="002F6262"/>
    <w:rsid w:val="002F6875"/>
    <w:rsid w:val="0030282B"/>
    <w:rsid w:val="00306B43"/>
    <w:rsid w:val="00307F09"/>
    <w:rsid w:val="00310C45"/>
    <w:rsid w:val="00311118"/>
    <w:rsid w:val="003119A2"/>
    <w:rsid w:val="00312497"/>
    <w:rsid w:val="00315562"/>
    <w:rsid w:val="00317193"/>
    <w:rsid w:val="003203B2"/>
    <w:rsid w:val="00320727"/>
    <w:rsid w:val="00323B23"/>
    <w:rsid w:val="003258DE"/>
    <w:rsid w:val="00327F7D"/>
    <w:rsid w:val="00330519"/>
    <w:rsid w:val="00330B7B"/>
    <w:rsid w:val="003311B0"/>
    <w:rsid w:val="00332E34"/>
    <w:rsid w:val="00335EA1"/>
    <w:rsid w:val="003401CE"/>
    <w:rsid w:val="00340263"/>
    <w:rsid w:val="00340521"/>
    <w:rsid w:val="00341931"/>
    <w:rsid w:val="00341968"/>
    <w:rsid w:val="00346989"/>
    <w:rsid w:val="00350033"/>
    <w:rsid w:val="003517C4"/>
    <w:rsid w:val="003522C4"/>
    <w:rsid w:val="00354309"/>
    <w:rsid w:val="00355FA0"/>
    <w:rsid w:val="0036594B"/>
    <w:rsid w:val="00365EE2"/>
    <w:rsid w:val="00366449"/>
    <w:rsid w:val="00366957"/>
    <w:rsid w:val="003701AD"/>
    <w:rsid w:val="00370C2C"/>
    <w:rsid w:val="00373F5A"/>
    <w:rsid w:val="00376469"/>
    <w:rsid w:val="003804F6"/>
    <w:rsid w:val="00383F96"/>
    <w:rsid w:val="00384DD2"/>
    <w:rsid w:val="003858ED"/>
    <w:rsid w:val="00386021"/>
    <w:rsid w:val="003903D8"/>
    <w:rsid w:val="003913A6"/>
    <w:rsid w:val="003927CB"/>
    <w:rsid w:val="003A14CB"/>
    <w:rsid w:val="003A2E74"/>
    <w:rsid w:val="003A4B16"/>
    <w:rsid w:val="003A4D9E"/>
    <w:rsid w:val="003A56A0"/>
    <w:rsid w:val="003A6B3A"/>
    <w:rsid w:val="003A6F5E"/>
    <w:rsid w:val="003B3B99"/>
    <w:rsid w:val="003B52FA"/>
    <w:rsid w:val="003B7184"/>
    <w:rsid w:val="003C0333"/>
    <w:rsid w:val="003C0C09"/>
    <w:rsid w:val="003C0D7A"/>
    <w:rsid w:val="003C1C9C"/>
    <w:rsid w:val="003C4437"/>
    <w:rsid w:val="003C663E"/>
    <w:rsid w:val="003C6A46"/>
    <w:rsid w:val="003C7035"/>
    <w:rsid w:val="003C706D"/>
    <w:rsid w:val="003D0347"/>
    <w:rsid w:val="003D0FF6"/>
    <w:rsid w:val="003D1DE6"/>
    <w:rsid w:val="003D3A70"/>
    <w:rsid w:val="003D5D88"/>
    <w:rsid w:val="003D6A8E"/>
    <w:rsid w:val="003E236A"/>
    <w:rsid w:val="003E5B46"/>
    <w:rsid w:val="003E6A6B"/>
    <w:rsid w:val="003E78FE"/>
    <w:rsid w:val="003F16DD"/>
    <w:rsid w:val="003F20A6"/>
    <w:rsid w:val="003F3936"/>
    <w:rsid w:val="003F45FF"/>
    <w:rsid w:val="003F71CB"/>
    <w:rsid w:val="003F7765"/>
    <w:rsid w:val="003F7D1B"/>
    <w:rsid w:val="00401065"/>
    <w:rsid w:val="00402CE5"/>
    <w:rsid w:val="004031F3"/>
    <w:rsid w:val="00404113"/>
    <w:rsid w:val="004047EA"/>
    <w:rsid w:val="00404B6C"/>
    <w:rsid w:val="0040661A"/>
    <w:rsid w:val="00406B06"/>
    <w:rsid w:val="0040794D"/>
    <w:rsid w:val="004129BF"/>
    <w:rsid w:val="00415EAF"/>
    <w:rsid w:val="00416E68"/>
    <w:rsid w:val="00417862"/>
    <w:rsid w:val="00424384"/>
    <w:rsid w:val="004276DE"/>
    <w:rsid w:val="0043112E"/>
    <w:rsid w:val="004313BC"/>
    <w:rsid w:val="00431884"/>
    <w:rsid w:val="00437DAB"/>
    <w:rsid w:val="0044104D"/>
    <w:rsid w:val="00441B3E"/>
    <w:rsid w:val="00444FF7"/>
    <w:rsid w:val="004450A8"/>
    <w:rsid w:val="00447B69"/>
    <w:rsid w:val="00452101"/>
    <w:rsid w:val="00454062"/>
    <w:rsid w:val="00455041"/>
    <w:rsid w:val="00465B45"/>
    <w:rsid w:val="00465FCE"/>
    <w:rsid w:val="0046623B"/>
    <w:rsid w:val="00466460"/>
    <w:rsid w:val="00466FE5"/>
    <w:rsid w:val="00467652"/>
    <w:rsid w:val="00467739"/>
    <w:rsid w:val="00470977"/>
    <w:rsid w:val="00470BA1"/>
    <w:rsid w:val="00472E6A"/>
    <w:rsid w:val="0047657A"/>
    <w:rsid w:val="00476A5C"/>
    <w:rsid w:val="00477136"/>
    <w:rsid w:val="00480146"/>
    <w:rsid w:val="00480465"/>
    <w:rsid w:val="00481D73"/>
    <w:rsid w:val="00482DD2"/>
    <w:rsid w:val="00483BDF"/>
    <w:rsid w:val="00486C0D"/>
    <w:rsid w:val="00487393"/>
    <w:rsid w:val="00491FC7"/>
    <w:rsid w:val="00493643"/>
    <w:rsid w:val="004937F8"/>
    <w:rsid w:val="00494284"/>
    <w:rsid w:val="00494BA4"/>
    <w:rsid w:val="00495D2B"/>
    <w:rsid w:val="004A195C"/>
    <w:rsid w:val="004A39BF"/>
    <w:rsid w:val="004A522F"/>
    <w:rsid w:val="004B13AC"/>
    <w:rsid w:val="004B2570"/>
    <w:rsid w:val="004B3943"/>
    <w:rsid w:val="004B5152"/>
    <w:rsid w:val="004B69EA"/>
    <w:rsid w:val="004B6C2E"/>
    <w:rsid w:val="004B753F"/>
    <w:rsid w:val="004B7C94"/>
    <w:rsid w:val="004C2198"/>
    <w:rsid w:val="004C391A"/>
    <w:rsid w:val="004C5C49"/>
    <w:rsid w:val="004C6092"/>
    <w:rsid w:val="004D115B"/>
    <w:rsid w:val="004D3456"/>
    <w:rsid w:val="004D3551"/>
    <w:rsid w:val="004D3644"/>
    <w:rsid w:val="004D36EC"/>
    <w:rsid w:val="004D55FB"/>
    <w:rsid w:val="004D61CB"/>
    <w:rsid w:val="004D68E6"/>
    <w:rsid w:val="004D780B"/>
    <w:rsid w:val="004D78E9"/>
    <w:rsid w:val="004E1481"/>
    <w:rsid w:val="004E237F"/>
    <w:rsid w:val="004E66B1"/>
    <w:rsid w:val="004E7344"/>
    <w:rsid w:val="004E779C"/>
    <w:rsid w:val="004F50B1"/>
    <w:rsid w:val="00501E92"/>
    <w:rsid w:val="00502209"/>
    <w:rsid w:val="00506BEF"/>
    <w:rsid w:val="00507296"/>
    <w:rsid w:val="00507C40"/>
    <w:rsid w:val="00511650"/>
    <w:rsid w:val="00512185"/>
    <w:rsid w:val="0051222F"/>
    <w:rsid w:val="005122A0"/>
    <w:rsid w:val="0051237C"/>
    <w:rsid w:val="00512B05"/>
    <w:rsid w:val="00513BAB"/>
    <w:rsid w:val="00513E50"/>
    <w:rsid w:val="00516EEA"/>
    <w:rsid w:val="00517850"/>
    <w:rsid w:val="00521DB9"/>
    <w:rsid w:val="00521F46"/>
    <w:rsid w:val="00522466"/>
    <w:rsid w:val="0052500C"/>
    <w:rsid w:val="0052602D"/>
    <w:rsid w:val="00526CE9"/>
    <w:rsid w:val="00531713"/>
    <w:rsid w:val="005376D9"/>
    <w:rsid w:val="00542599"/>
    <w:rsid w:val="005448FF"/>
    <w:rsid w:val="005454FD"/>
    <w:rsid w:val="00545694"/>
    <w:rsid w:val="0054578D"/>
    <w:rsid w:val="0054597C"/>
    <w:rsid w:val="00545A4E"/>
    <w:rsid w:val="005465AD"/>
    <w:rsid w:val="00547822"/>
    <w:rsid w:val="00547FBC"/>
    <w:rsid w:val="00560DCC"/>
    <w:rsid w:val="0056145F"/>
    <w:rsid w:val="005642E5"/>
    <w:rsid w:val="00571AB7"/>
    <w:rsid w:val="00572E1B"/>
    <w:rsid w:val="005732A5"/>
    <w:rsid w:val="0057434F"/>
    <w:rsid w:val="00576C1C"/>
    <w:rsid w:val="005804E4"/>
    <w:rsid w:val="005813C1"/>
    <w:rsid w:val="00582570"/>
    <w:rsid w:val="005838F1"/>
    <w:rsid w:val="00585304"/>
    <w:rsid w:val="00585690"/>
    <w:rsid w:val="00587351"/>
    <w:rsid w:val="00587C93"/>
    <w:rsid w:val="00592D16"/>
    <w:rsid w:val="00592FCA"/>
    <w:rsid w:val="00596656"/>
    <w:rsid w:val="005A1A39"/>
    <w:rsid w:val="005A263E"/>
    <w:rsid w:val="005A2C6E"/>
    <w:rsid w:val="005A47E0"/>
    <w:rsid w:val="005A4FEE"/>
    <w:rsid w:val="005B42A6"/>
    <w:rsid w:val="005B5638"/>
    <w:rsid w:val="005B6CEB"/>
    <w:rsid w:val="005B7EC4"/>
    <w:rsid w:val="005C4AC2"/>
    <w:rsid w:val="005C54AD"/>
    <w:rsid w:val="005C5E95"/>
    <w:rsid w:val="005C689E"/>
    <w:rsid w:val="005C68A8"/>
    <w:rsid w:val="005C7A5D"/>
    <w:rsid w:val="005D066B"/>
    <w:rsid w:val="005D0F7F"/>
    <w:rsid w:val="005D1F5F"/>
    <w:rsid w:val="005D50F6"/>
    <w:rsid w:val="005D68ED"/>
    <w:rsid w:val="005D724D"/>
    <w:rsid w:val="005E0A83"/>
    <w:rsid w:val="005E2359"/>
    <w:rsid w:val="005E319C"/>
    <w:rsid w:val="005E3960"/>
    <w:rsid w:val="005E53EC"/>
    <w:rsid w:val="005E7505"/>
    <w:rsid w:val="005F03FB"/>
    <w:rsid w:val="005F2580"/>
    <w:rsid w:val="005F2A1B"/>
    <w:rsid w:val="005F66F4"/>
    <w:rsid w:val="005F759B"/>
    <w:rsid w:val="005F7984"/>
    <w:rsid w:val="0060052A"/>
    <w:rsid w:val="0060485F"/>
    <w:rsid w:val="00605BA2"/>
    <w:rsid w:val="00606277"/>
    <w:rsid w:val="00612EEF"/>
    <w:rsid w:val="00613011"/>
    <w:rsid w:val="0061326E"/>
    <w:rsid w:val="006147DA"/>
    <w:rsid w:val="00616CD2"/>
    <w:rsid w:val="00616ED4"/>
    <w:rsid w:val="006172A6"/>
    <w:rsid w:val="00617560"/>
    <w:rsid w:val="00620E0E"/>
    <w:rsid w:val="0062492F"/>
    <w:rsid w:val="00625CD7"/>
    <w:rsid w:val="00630D89"/>
    <w:rsid w:val="0063203A"/>
    <w:rsid w:val="00632605"/>
    <w:rsid w:val="00632908"/>
    <w:rsid w:val="00632DA9"/>
    <w:rsid w:val="0063367A"/>
    <w:rsid w:val="00637DA4"/>
    <w:rsid w:val="00637E27"/>
    <w:rsid w:val="00640FB7"/>
    <w:rsid w:val="0064186A"/>
    <w:rsid w:val="00643F2D"/>
    <w:rsid w:val="00643F98"/>
    <w:rsid w:val="00644A3B"/>
    <w:rsid w:val="00646B9C"/>
    <w:rsid w:val="00650F75"/>
    <w:rsid w:val="006549D1"/>
    <w:rsid w:val="00660666"/>
    <w:rsid w:val="0066210A"/>
    <w:rsid w:val="0066293A"/>
    <w:rsid w:val="00664DD4"/>
    <w:rsid w:val="0066504F"/>
    <w:rsid w:val="00667F43"/>
    <w:rsid w:val="00671FF5"/>
    <w:rsid w:val="0067202A"/>
    <w:rsid w:val="0067464F"/>
    <w:rsid w:val="00674725"/>
    <w:rsid w:val="0067493C"/>
    <w:rsid w:val="00675B56"/>
    <w:rsid w:val="00676EF1"/>
    <w:rsid w:val="00680162"/>
    <w:rsid w:val="00681879"/>
    <w:rsid w:val="00686391"/>
    <w:rsid w:val="00687D6C"/>
    <w:rsid w:val="00693144"/>
    <w:rsid w:val="006942A3"/>
    <w:rsid w:val="00694722"/>
    <w:rsid w:val="00694F04"/>
    <w:rsid w:val="00696BF7"/>
    <w:rsid w:val="00696F8B"/>
    <w:rsid w:val="00697EDA"/>
    <w:rsid w:val="006A2CD1"/>
    <w:rsid w:val="006A4C9F"/>
    <w:rsid w:val="006A6A69"/>
    <w:rsid w:val="006B028C"/>
    <w:rsid w:val="006B1663"/>
    <w:rsid w:val="006B1F51"/>
    <w:rsid w:val="006B247E"/>
    <w:rsid w:val="006B3BEA"/>
    <w:rsid w:val="006B3FB7"/>
    <w:rsid w:val="006B4482"/>
    <w:rsid w:val="006B7912"/>
    <w:rsid w:val="006B7924"/>
    <w:rsid w:val="006B7C2B"/>
    <w:rsid w:val="006C19FD"/>
    <w:rsid w:val="006C62DF"/>
    <w:rsid w:val="006C6312"/>
    <w:rsid w:val="006C790F"/>
    <w:rsid w:val="006D1462"/>
    <w:rsid w:val="006D233F"/>
    <w:rsid w:val="006D2C19"/>
    <w:rsid w:val="006D34E2"/>
    <w:rsid w:val="006D4B16"/>
    <w:rsid w:val="006D72A3"/>
    <w:rsid w:val="006E0365"/>
    <w:rsid w:val="006E3824"/>
    <w:rsid w:val="006E4836"/>
    <w:rsid w:val="006E4BA0"/>
    <w:rsid w:val="006F1455"/>
    <w:rsid w:val="006F14EE"/>
    <w:rsid w:val="006F30EC"/>
    <w:rsid w:val="006F7880"/>
    <w:rsid w:val="007004C5"/>
    <w:rsid w:val="00705582"/>
    <w:rsid w:val="00705EF8"/>
    <w:rsid w:val="00706478"/>
    <w:rsid w:val="00706928"/>
    <w:rsid w:val="00706DFE"/>
    <w:rsid w:val="00706EED"/>
    <w:rsid w:val="0071023F"/>
    <w:rsid w:val="00710B28"/>
    <w:rsid w:val="00711751"/>
    <w:rsid w:val="0071281D"/>
    <w:rsid w:val="007147D3"/>
    <w:rsid w:val="00715A74"/>
    <w:rsid w:val="00717FF4"/>
    <w:rsid w:val="00722632"/>
    <w:rsid w:val="007266A1"/>
    <w:rsid w:val="00727A2D"/>
    <w:rsid w:val="00732555"/>
    <w:rsid w:val="00732C1F"/>
    <w:rsid w:val="007345A3"/>
    <w:rsid w:val="00734829"/>
    <w:rsid w:val="00734957"/>
    <w:rsid w:val="00735AB3"/>
    <w:rsid w:val="00737AD5"/>
    <w:rsid w:val="0074159C"/>
    <w:rsid w:val="00742CE8"/>
    <w:rsid w:val="00745385"/>
    <w:rsid w:val="007466C0"/>
    <w:rsid w:val="007470D9"/>
    <w:rsid w:val="00751656"/>
    <w:rsid w:val="00753DFE"/>
    <w:rsid w:val="007540E9"/>
    <w:rsid w:val="007543C6"/>
    <w:rsid w:val="0075454C"/>
    <w:rsid w:val="00755D64"/>
    <w:rsid w:val="007565C3"/>
    <w:rsid w:val="007575B9"/>
    <w:rsid w:val="00763CAB"/>
    <w:rsid w:val="0076448C"/>
    <w:rsid w:val="007731DA"/>
    <w:rsid w:val="00774318"/>
    <w:rsid w:val="007743C5"/>
    <w:rsid w:val="007743F9"/>
    <w:rsid w:val="00775042"/>
    <w:rsid w:val="007769EA"/>
    <w:rsid w:val="00777228"/>
    <w:rsid w:val="00780A50"/>
    <w:rsid w:val="00785FE4"/>
    <w:rsid w:val="0078645B"/>
    <w:rsid w:val="0078708E"/>
    <w:rsid w:val="00792E80"/>
    <w:rsid w:val="00794DC8"/>
    <w:rsid w:val="00797AB8"/>
    <w:rsid w:val="007A0FD0"/>
    <w:rsid w:val="007A1085"/>
    <w:rsid w:val="007A11DA"/>
    <w:rsid w:val="007A13E6"/>
    <w:rsid w:val="007A1807"/>
    <w:rsid w:val="007A6486"/>
    <w:rsid w:val="007A6C6E"/>
    <w:rsid w:val="007B1E87"/>
    <w:rsid w:val="007B44A2"/>
    <w:rsid w:val="007B61D8"/>
    <w:rsid w:val="007B75A4"/>
    <w:rsid w:val="007C0E8F"/>
    <w:rsid w:val="007C255D"/>
    <w:rsid w:val="007C2A56"/>
    <w:rsid w:val="007C2C2B"/>
    <w:rsid w:val="007C53CC"/>
    <w:rsid w:val="007C7B33"/>
    <w:rsid w:val="007C7C43"/>
    <w:rsid w:val="007D00A5"/>
    <w:rsid w:val="007D4171"/>
    <w:rsid w:val="007D4DDC"/>
    <w:rsid w:val="007D4E54"/>
    <w:rsid w:val="007D59AA"/>
    <w:rsid w:val="007D785C"/>
    <w:rsid w:val="007D7B4A"/>
    <w:rsid w:val="007E121E"/>
    <w:rsid w:val="007E12B6"/>
    <w:rsid w:val="007E2D1F"/>
    <w:rsid w:val="007E4E1F"/>
    <w:rsid w:val="007F0AAA"/>
    <w:rsid w:val="007F0B1D"/>
    <w:rsid w:val="007F2DE9"/>
    <w:rsid w:val="007F4D68"/>
    <w:rsid w:val="007F5B35"/>
    <w:rsid w:val="007F6BCB"/>
    <w:rsid w:val="007F6CAB"/>
    <w:rsid w:val="007F6EE8"/>
    <w:rsid w:val="00800AAA"/>
    <w:rsid w:val="00802D60"/>
    <w:rsid w:val="00803EC9"/>
    <w:rsid w:val="0080409A"/>
    <w:rsid w:val="008050D6"/>
    <w:rsid w:val="00806242"/>
    <w:rsid w:val="00806E68"/>
    <w:rsid w:val="00812CFC"/>
    <w:rsid w:val="00814CDF"/>
    <w:rsid w:val="0081710E"/>
    <w:rsid w:val="00817CB5"/>
    <w:rsid w:val="00820DCD"/>
    <w:rsid w:val="0082206F"/>
    <w:rsid w:val="00822472"/>
    <w:rsid w:val="00823E03"/>
    <w:rsid w:val="008262E2"/>
    <w:rsid w:val="008278F8"/>
    <w:rsid w:val="008323D2"/>
    <w:rsid w:val="00832E67"/>
    <w:rsid w:val="00833B87"/>
    <w:rsid w:val="00834588"/>
    <w:rsid w:val="00836711"/>
    <w:rsid w:val="008367F6"/>
    <w:rsid w:val="00837CE5"/>
    <w:rsid w:val="00840EC5"/>
    <w:rsid w:val="00843E76"/>
    <w:rsid w:val="00847595"/>
    <w:rsid w:val="008501DA"/>
    <w:rsid w:val="00852841"/>
    <w:rsid w:val="00855870"/>
    <w:rsid w:val="00862195"/>
    <w:rsid w:val="00865D41"/>
    <w:rsid w:val="008677FA"/>
    <w:rsid w:val="00867FC5"/>
    <w:rsid w:val="00872B28"/>
    <w:rsid w:val="00874A6E"/>
    <w:rsid w:val="00875BA8"/>
    <w:rsid w:val="00877128"/>
    <w:rsid w:val="00877D5A"/>
    <w:rsid w:val="00877F38"/>
    <w:rsid w:val="008806A4"/>
    <w:rsid w:val="00880F68"/>
    <w:rsid w:val="008834AD"/>
    <w:rsid w:val="0088375B"/>
    <w:rsid w:val="00883C87"/>
    <w:rsid w:val="00883DFA"/>
    <w:rsid w:val="00883E3A"/>
    <w:rsid w:val="00890875"/>
    <w:rsid w:val="00896673"/>
    <w:rsid w:val="008A0D98"/>
    <w:rsid w:val="008A118E"/>
    <w:rsid w:val="008A29A2"/>
    <w:rsid w:val="008A2CA2"/>
    <w:rsid w:val="008A3C2A"/>
    <w:rsid w:val="008A4B9E"/>
    <w:rsid w:val="008A72E5"/>
    <w:rsid w:val="008B55E3"/>
    <w:rsid w:val="008B6904"/>
    <w:rsid w:val="008C0A35"/>
    <w:rsid w:val="008C67C3"/>
    <w:rsid w:val="008C7255"/>
    <w:rsid w:val="008C7DA8"/>
    <w:rsid w:val="008D1136"/>
    <w:rsid w:val="008D19C8"/>
    <w:rsid w:val="008D1BA7"/>
    <w:rsid w:val="008D26C8"/>
    <w:rsid w:val="008D2B5B"/>
    <w:rsid w:val="008D7EBE"/>
    <w:rsid w:val="008E1125"/>
    <w:rsid w:val="008E1239"/>
    <w:rsid w:val="008E15B6"/>
    <w:rsid w:val="008E290F"/>
    <w:rsid w:val="008E32B8"/>
    <w:rsid w:val="008E3577"/>
    <w:rsid w:val="008E4070"/>
    <w:rsid w:val="008E4E4E"/>
    <w:rsid w:val="008E5E40"/>
    <w:rsid w:val="008E72FE"/>
    <w:rsid w:val="008F5C41"/>
    <w:rsid w:val="00900E90"/>
    <w:rsid w:val="00903C77"/>
    <w:rsid w:val="009123EC"/>
    <w:rsid w:val="00912EC7"/>
    <w:rsid w:val="009132F7"/>
    <w:rsid w:val="009168AE"/>
    <w:rsid w:val="00916E9D"/>
    <w:rsid w:val="009172B8"/>
    <w:rsid w:val="00920462"/>
    <w:rsid w:val="00920851"/>
    <w:rsid w:val="00920A41"/>
    <w:rsid w:val="00920B33"/>
    <w:rsid w:val="00922E5F"/>
    <w:rsid w:val="0092316C"/>
    <w:rsid w:val="0092358C"/>
    <w:rsid w:val="0092422C"/>
    <w:rsid w:val="00925FB2"/>
    <w:rsid w:val="00930D75"/>
    <w:rsid w:val="00932A97"/>
    <w:rsid w:val="0093373C"/>
    <w:rsid w:val="0093548B"/>
    <w:rsid w:val="00940656"/>
    <w:rsid w:val="009407F6"/>
    <w:rsid w:val="00941AE2"/>
    <w:rsid w:val="00941CEA"/>
    <w:rsid w:val="00942907"/>
    <w:rsid w:val="0094514E"/>
    <w:rsid w:val="009470A0"/>
    <w:rsid w:val="009472DD"/>
    <w:rsid w:val="00951612"/>
    <w:rsid w:val="00953A03"/>
    <w:rsid w:val="00954E18"/>
    <w:rsid w:val="00956B4A"/>
    <w:rsid w:val="00961A86"/>
    <w:rsid w:val="009639E7"/>
    <w:rsid w:val="009671FA"/>
    <w:rsid w:val="00967B28"/>
    <w:rsid w:val="00967C30"/>
    <w:rsid w:val="009701CE"/>
    <w:rsid w:val="00970807"/>
    <w:rsid w:val="009715AD"/>
    <w:rsid w:val="00971686"/>
    <w:rsid w:val="00972BD4"/>
    <w:rsid w:val="00972BFE"/>
    <w:rsid w:val="00977B6D"/>
    <w:rsid w:val="009828A7"/>
    <w:rsid w:val="009849E2"/>
    <w:rsid w:val="009852E7"/>
    <w:rsid w:val="00991C6A"/>
    <w:rsid w:val="00991CA7"/>
    <w:rsid w:val="00991CEC"/>
    <w:rsid w:val="0099213E"/>
    <w:rsid w:val="00992C82"/>
    <w:rsid w:val="00994A67"/>
    <w:rsid w:val="00995015"/>
    <w:rsid w:val="00996D73"/>
    <w:rsid w:val="00996F82"/>
    <w:rsid w:val="009A259F"/>
    <w:rsid w:val="009A2774"/>
    <w:rsid w:val="009A2FDF"/>
    <w:rsid w:val="009A3EA5"/>
    <w:rsid w:val="009A4224"/>
    <w:rsid w:val="009A534C"/>
    <w:rsid w:val="009A6B6C"/>
    <w:rsid w:val="009A75FB"/>
    <w:rsid w:val="009B0616"/>
    <w:rsid w:val="009B1A8D"/>
    <w:rsid w:val="009B2E3B"/>
    <w:rsid w:val="009B45A0"/>
    <w:rsid w:val="009B652A"/>
    <w:rsid w:val="009B7053"/>
    <w:rsid w:val="009B7809"/>
    <w:rsid w:val="009C2DCE"/>
    <w:rsid w:val="009C42E0"/>
    <w:rsid w:val="009C6ADD"/>
    <w:rsid w:val="009C76DA"/>
    <w:rsid w:val="009C79D3"/>
    <w:rsid w:val="009D08A7"/>
    <w:rsid w:val="009D1941"/>
    <w:rsid w:val="009D30FE"/>
    <w:rsid w:val="009D3134"/>
    <w:rsid w:val="009D3F9C"/>
    <w:rsid w:val="009D4E98"/>
    <w:rsid w:val="009D5124"/>
    <w:rsid w:val="009D7A4E"/>
    <w:rsid w:val="009D7DCD"/>
    <w:rsid w:val="009E161B"/>
    <w:rsid w:val="009E38F9"/>
    <w:rsid w:val="009E602C"/>
    <w:rsid w:val="009F0581"/>
    <w:rsid w:val="009F2A6C"/>
    <w:rsid w:val="009F2AB4"/>
    <w:rsid w:val="00A03641"/>
    <w:rsid w:val="00A06A04"/>
    <w:rsid w:val="00A10CCE"/>
    <w:rsid w:val="00A110DB"/>
    <w:rsid w:val="00A110EF"/>
    <w:rsid w:val="00A11EB8"/>
    <w:rsid w:val="00A11EED"/>
    <w:rsid w:val="00A11F16"/>
    <w:rsid w:val="00A138BB"/>
    <w:rsid w:val="00A1529D"/>
    <w:rsid w:val="00A167C1"/>
    <w:rsid w:val="00A208D3"/>
    <w:rsid w:val="00A2108E"/>
    <w:rsid w:val="00A2211B"/>
    <w:rsid w:val="00A24EDE"/>
    <w:rsid w:val="00A259CD"/>
    <w:rsid w:val="00A27888"/>
    <w:rsid w:val="00A27D1E"/>
    <w:rsid w:val="00A3066C"/>
    <w:rsid w:val="00A3337D"/>
    <w:rsid w:val="00A33ACF"/>
    <w:rsid w:val="00A35BDE"/>
    <w:rsid w:val="00A36661"/>
    <w:rsid w:val="00A367A7"/>
    <w:rsid w:val="00A36EB0"/>
    <w:rsid w:val="00A3753A"/>
    <w:rsid w:val="00A4189C"/>
    <w:rsid w:val="00A43049"/>
    <w:rsid w:val="00A443A5"/>
    <w:rsid w:val="00A44A52"/>
    <w:rsid w:val="00A468FC"/>
    <w:rsid w:val="00A47A80"/>
    <w:rsid w:val="00A5230E"/>
    <w:rsid w:val="00A52B84"/>
    <w:rsid w:val="00A53214"/>
    <w:rsid w:val="00A543F1"/>
    <w:rsid w:val="00A55E9F"/>
    <w:rsid w:val="00A56C1D"/>
    <w:rsid w:val="00A625B4"/>
    <w:rsid w:val="00A628A3"/>
    <w:rsid w:val="00A64594"/>
    <w:rsid w:val="00A64DEE"/>
    <w:rsid w:val="00A65C7E"/>
    <w:rsid w:val="00A67E06"/>
    <w:rsid w:val="00A71485"/>
    <w:rsid w:val="00A719CE"/>
    <w:rsid w:val="00A7229B"/>
    <w:rsid w:val="00A7399D"/>
    <w:rsid w:val="00A73A8E"/>
    <w:rsid w:val="00A74486"/>
    <w:rsid w:val="00A74740"/>
    <w:rsid w:val="00A74F79"/>
    <w:rsid w:val="00A75496"/>
    <w:rsid w:val="00A7764F"/>
    <w:rsid w:val="00A80597"/>
    <w:rsid w:val="00A80986"/>
    <w:rsid w:val="00A81EEC"/>
    <w:rsid w:val="00A90A66"/>
    <w:rsid w:val="00A914D4"/>
    <w:rsid w:val="00A93097"/>
    <w:rsid w:val="00A94767"/>
    <w:rsid w:val="00A95598"/>
    <w:rsid w:val="00AA0EDC"/>
    <w:rsid w:val="00AA353B"/>
    <w:rsid w:val="00AB155B"/>
    <w:rsid w:val="00AB274E"/>
    <w:rsid w:val="00AB38D6"/>
    <w:rsid w:val="00AB43FC"/>
    <w:rsid w:val="00AB556E"/>
    <w:rsid w:val="00AB6715"/>
    <w:rsid w:val="00AB6A38"/>
    <w:rsid w:val="00AB6DAB"/>
    <w:rsid w:val="00AB6EAF"/>
    <w:rsid w:val="00AB7CD3"/>
    <w:rsid w:val="00AC1554"/>
    <w:rsid w:val="00AC3653"/>
    <w:rsid w:val="00AD082A"/>
    <w:rsid w:val="00AD1528"/>
    <w:rsid w:val="00AD1A81"/>
    <w:rsid w:val="00AD2AF1"/>
    <w:rsid w:val="00AE1B70"/>
    <w:rsid w:val="00AE3A3D"/>
    <w:rsid w:val="00AE4307"/>
    <w:rsid w:val="00AE61BA"/>
    <w:rsid w:val="00AF0AD2"/>
    <w:rsid w:val="00AF1B67"/>
    <w:rsid w:val="00AF1E4C"/>
    <w:rsid w:val="00AF1F7B"/>
    <w:rsid w:val="00AF44B4"/>
    <w:rsid w:val="00AF50E0"/>
    <w:rsid w:val="00AF5A49"/>
    <w:rsid w:val="00AF6127"/>
    <w:rsid w:val="00AF69A5"/>
    <w:rsid w:val="00B0085E"/>
    <w:rsid w:val="00B009BE"/>
    <w:rsid w:val="00B034E8"/>
    <w:rsid w:val="00B04EC3"/>
    <w:rsid w:val="00B0546B"/>
    <w:rsid w:val="00B05CE8"/>
    <w:rsid w:val="00B05EF7"/>
    <w:rsid w:val="00B05F7F"/>
    <w:rsid w:val="00B06EFF"/>
    <w:rsid w:val="00B079A7"/>
    <w:rsid w:val="00B07E54"/>
    <w:rsid w:val="00B10269"/>
    <w:rsid w:val="00B104A5"/>
    <w:rsid w:val="00B11FB6"/>
    <w:rsid w:val="00B12823"/>
    <w:rsid w:val="00B1283F"/>
    <w:rsid w:val="00B13BEB"/>
    <w:rsid w:val="00B1731D"/>
    <w:rsid w:val="00B17FF5"/>
    <w:rsid w:val="00B230F1"/>
    <w:rsid w:val="00B2330D"/>
    <w:rsid w:val="00B234D8"/>
    <w:rsid w:val="00B2559C"/>
    <w:rsid w:val="00B25E25"/>
    <w:rsid w:val="00B31219"/>
    <w:rsid w:val="00B33868"/>
    <w:rsid w:val="00B35E57"/>
    <w:rsid w:val="00B4052D"/>
    <w:rsid w:val="00B4236C"/>
    <w:rsid w:val="00B46567"/>
    <w:rsid w:val="00B46677"/>
    <w:rsid w:val="00B47EC5"/>
    <w:rsid w:val="00B53187"/>
    <w:rsid w:val="00B53C80"/>
    <w:rsid w:val="00B55985"/>
    <w:rsid w:val="00B5780F"/>
    <w:rsid w:val="00B603CB"/>
    <w:rsid w:val="00B61A73"/>
    <w:rsid w:val="00B61B98"/>
    <w:rsid w:val="00B630AC"/>
    <w:rsid w:val="00B71613"/>
    <w:rsid w:val="00B7182F"/>
    <w:rsid w:val="00B737BA"/>
    <w:rsid w:val="00B7475D"/>
    <w:rsid w:val="00B75062"/>
    <w:rsid w:val="00B75A27"/>
    <w:rsid w:val="00B76284"/>
    <w:rsid w:val="00B7678A"/>
    <w:rsid w:val="00B81096"/>
    <w:rsid w:val="00B82225"/>
    <w:rsid w:val="00B82810"/>
    <w:rsid w:val="00B83939"/>
    <w:rsid w:val="00B83AAF"/>
    <w:rsid w:val="00B844C1"/>
    <w:rsid w:val="00B84DFF"/>
    <w:rsid w:val="00B871F6"/>
    <w:rsid w:val="00B90424"/>
    <w:rsid w:val="00B90F2C"/>
    <w:rsid w:val="00B91243"/>
    <w:rsid w:val="00B919CA"/>
    <w:rsid w:val="00B91E31"/>
    <w:rsid w:val="00B94405"/>
    <w:rsid w:val="00B94929"/>
    <w:rsid w:val="00B95945"/>
    <w:rsid w:val="00BA0B52"/>
    <w:rsid w:val="00BA59BB"/>
    <w:rsid w:val="00BA74E4"/>
    <w:rsid w:val="00BB0762"/>
    <w:rsid w:val="00BB33D1"/>
    <w:rsid w:val="00BB6956"/>
    <w:rsid w:val="00BB7533"/>
    <w:rsid w:val="00BB763D"/>
    <w:rsid w:val="00BC3583"/>
    <w:rsid w:val="00BC5D3D"/>
    <w:rsid w:val="00BC7A3A"/>
    <w:rsid w:val="00BD7AF5"/>
    <w:rsid w:val="00BE09C2"/>
    <w:rsid w:val="00BE29BD"/>
    <w:rsid w:val="00BE3802"/>
    <w:rsid w:val="00BF26FE"/>
    <w:rsid w:val="00BF2D4D"/>
    <w:rsid w:val="00BF3E57"/>
    <w:rsid w:val="00BF3E74"/>
    <w:rsid w:val="00BF482F"/>
    <w:rsid w:val="00BF496A"/>
    <w:rsid w:val="00BF5945"/>
    <w:rsid w:val="00C01EBD"/>
    <w:rsid w:val="00C050CE"/>
    <w:rsid w:val="00C053AB"/>
    <w:rsid w:val="00C1024D"/>
    <w:rsid w:val="00C10BA2"/>
    <w:rsid w:val="00C14F2F"/>
    <w:rsid w:val="00C16C46"/>
    <w:rsid w:val="00C17945"/>
    <w:rsid w:val="00C200C5"/>
    <w:rsid w:val="00C22E2E"/>
    <w:rsid w:val="00C25E21"/>
    <w:rsid w:val="00C30E08"/>
    <w:rsid w:val="00C3251C"/>
    <w:rsid w:val="00C34E59"/>
    <w:rsid w:val="00C35969"/>
    <w:rsid w:val="00C36DD7"/>
    <w:rsid w:val="00C40727"/>
    <w:rsid w:val="00C415B1"/>
    <w:rsid w:val="00C42732"/>
    <w:rsid w:val="00C435C8"/>
    <w:rsid w:val="00C443A1"/>
    <w:rsid w:val="00C444BB"/>
    <w:rsid w:val="00C45C0B"/>
    <w:rsid w:val="00C46133"/>
    <w:rsid w:val="00C505B1"/>
    <w:rsid w:val="00C51072"/>
    <w:rsid w:val="00C51EB5"/>
    <w:rsid w:val="00C5725A"/>
    <w:rsid w:val="00C6055A"/>
    <w:rsid w:val="00C61FAF"/>
    <w:rsid w:val="00C63347"/>
    <w:rsid w:val="00C63C35"/>
    <w:rsid w:val="00C64B07"/>
    <w:rsid w:val="00C66892"/>
    <w:rsid w:val="00C66AB2"/>
    <w:rsid w:val="00C70564"/>
    <w:rsid w:val="00C70837"/>
    <w:rsid w:val="00C71D99"/>
    <w:rsid w:val="00C734A5"/>
    <w:rsid w:val="00C75768"/>
    <w:rsid w:val="00C76AC2"/>
    <w:rsid w:val="00C77C34"/>
    <w:rsid w:val="00C83BF5"/>
    <w:rsid w:val="00C85CF6"/>
    <w:rsid w:val="00C86CE9"/>
    <w:rsid w:val="00C9085A"/>
    <w:rsid w:val="00C95BDF"/>
    <w:rsid w:val="00CA21D2"/>
    <w:rsid w:val="00CA2FE2"/>
    <w:rsid w:val="00CA338E"/>
    <w:rsid w:val="00CA387F"/>
    <w:rsid w:val="00CA3CCC"/>
    <w:rsid w:val="00CB4A77"/>
    <w:rsid w:val="00CB5C16"/>
    <w:rsid w:val="00CC0D6F"/>
    <w:rsid w:val="00CC311B"/>
    <w:rsid w:val="00CD2453"/>
    <w:rsid w:val="00CD2AE2"/>
    <w:rsid w:val="00CD3C82"/>
    <w:rsid w:val="00CD3FC8"/>
    <w:rsid w:val="00CE109E"/>
    <w:rsid w:val="00CE24FA"/>
    <w:rsid w:val="00CE251E"/>
    <w:rsid w:val="00CE2A52"/>
    <w:rsid w:val="00CE2F45"/>
    <w:rsid w:val="00CE323E"/>
    <w:rsid w:val="00CE353C"/>
    <w:rsid w:val="00CE53BC"/>
    <w:rsid w:val="00CF20D9"/>
    <w:rsid w:val="00CF2DB9"/>
    <w:rsid w:val="00CF311E"/>
    <w:rsid w:val="00CF4228"/>
    <w:rsid w:val="00CF60C7"/>
    <w:rsid w:val="00CF689A"/>
    <w:rsid w:val="00CF6DB7"/>
    <w:rsid w:val="00CF7828"/>
    <w:rsid w:val="00D00E54"/>
    <w:rsid w:val="00D028C2"/>
    <w:rsid w:val="00D05206"/>
    <w:rsid w:val="00D06923"/>
    <w:rsid w:val="00D13788"/>
    <w:rsid w:val="00D21A26"/>
    <w:rsid w:val="00D231B9"/>
    <w:rsid w:val="00D236E4"/>
    <w:rsid w:val="00D253DE"/>
    <w:rsid w:val="00D25A56"/>
    <w:rsid w:val="00D260C1"/>
    <w:rsid w:val="00D2669D"/>
    <w:rsid w:val="00D27D59"/>
    <w:rsid w:val="00D3215F"/>
    <w:rsid w:val="00D337F5"/>
    <w:rsid w:val="00D338E6"/>
    <w:rsid w:val="00D360B3"/>
    <w:rsid w:val="00D36F85"/>
    <w:rsid w:val="00D37D5A"/>
    <w:rsid w:val="00D40ACC"/>
    <w:rsid w:val="00D41F74"/>
    <w:rsid w:val="00D45EF3"/>
    <w:rsid w:val="00D461D8"/>
    <w:rsid w:val="00D51FCB"/>
    <w:rsid w:val="00D5332B"/>
    <w:rsid w:val="00D55846"/>
    <w:rsid w:val="00D558F1"/>
    <w:rsid w:val="00D558F7"/>
    <w:rsid w:val="00D5751D"/>
    <w:rsid w:val="00D577B6"/>
    <w:rsid w:val="00D643CE"/>
    <w:rsid w:val="00D651A9"/>
    <w:rsid w:val="00D737F8"/>
    <w:rsid w:val="00D73A81"/>
    <w:rsid w:val="00D73B61"/>
    <w:rsid w:val="00D73C7F"/>
    <w:rsid w:val="00D75063"/>
    <w:rsid w:val="00D751BF"/>
    <w:rsid w:val="00D7568C"/>
    <w:rsid w:val="00D77B29"/>
    <w:rsid w:val="00D8002E"/>
    <w:rsid w:val="00D81198"/>
    <w:rsid w:val="00D85AB9"/>
    <w:rsid w:val="00D877AA"/>
    <w:rsid w:val="00D87AE7"/>
    <w:rsid w:val="00D90C7F"/>
    <w:rsid w:val="00D91E18"/>
    <w:rsid w:val="00D9455C"/>
    <w:rsid w:val="00D94895"/>
    <w:rsid w:val="00D957B3"/>
    <w:rsid w:val="00D95E87"/>
    <w:rsid w:val="00D9773F"/>
    <w:rsid w:val="00D97C5A"/>
    <w:rsid w:val="00DA1109"/>
    <w:rsid w:val="00DA3585"/>
    <w:rsid w:val="00DA4F52"/>
    <w:rsid w:val="00DA7CB0"/>
    <w:rsid w:val="00DB070D"/>
    <w:rsid w:val="00DB1687"/>
    <w:rsid w:val="00DB3078"/>
    <w:rsid w:val="00DB55A0"/>
    <w:rsid w:val="00DC14D2"/>
    <w:rsid w:val="00DC3A95"/>
    <w:rsid w:val="00DC6106"/>
    <w:rsid w:val="00DC7C43"/>
    <w:rsid w:val="00DD048A"/>
    <w:rsid w:val="00DD1A8E"/>
    <w:rsid w:val="00DD5B3D"/>
    <w:rsid w:val="00DD7C6F"/>
    <w:rsid w:val="00DE0565"/>
    <w:rsid w:val="00DE0744"/>
    <w:rsid w:val="00DE1518"/>
    <w:rsid w:val="00DE2673"/>
    <w:rsid w:val="00DE2AD3"/>
    <w:rsid w:val="00DE37C3"/>
    <w:rsid w:val="00DE52D1"/>
    <w:rsid w:val="00DE6822"/>
    <w:rsid w:val="00DE7058"/>
    <w:rsid w:val="00DE7851"/>
    <w:rsid w:val="00DF1E09"/>
    <w:rsid w:val="00DF567D"/>
    <w:rsid w:val="00DF56FC"/>
    <w:rsid w:val="00DF6AC9"/>
    <w:rsid w:val="00E0103E"/>
    <w:rsid w:val="00E01709"/>
    <w:rsid w:val="00E0216D"/>
    <w:rsid w:val="00E0382D"/>
    <w:rsid w:val="00E04112"/>
    <w:rsid w:val="00E042D9"/>
    <w:rsid w:val="00E108EF"/>
    <w:rsid w:val="00E13392"/>
    <w:rsid w:val="00E1339E"/>
    <w:rsid w:val="00E14005"/>
    <w:rsid w:val="00E14984"/>
    <w:rsid w:val="00E16170"/>
    <w:rsid w:val="00E172C7"/>
    <w:rsid w:val="00E27077"/>
    <w:rsid w:val="00E2719F"/>
    <w:rsid w:val="00E30CB3"/>
    <w:rsid w:val="00E310DD"/>
    <w:rsid w:val="00E31DE1"/>
    <w:rsid w:val="00E37E67"/>
    <w:rsid w:val="00E430F7"/>
    <w:rsid w:val="00E432B3"/>
    <w:rsid w:val="00E4465B"/>
    <w:rsid w:val="00E45656"/>
    <w:rsid w:val="00E464E8"/>
    <w:rsid w:val="00E46CFD"/>
    <w:rsid w:val="00E472A0"/>
    <w:rsid w:val="00E479F5"/>
    <w:rsid w:val="00E47A59"/>
    <w:rsid w:val="00E50B2C"/>
    <w:rsid w:val="00E50E14"/>
    <w:rsid w:val="00E52C51"/>
    <w:rsid w:val="00E53C74"/>
    <w:rsid w:val="00E56EDF"/>
    <w:rsid w:val="00E57FF7"/>
    <w:rsid w:val="00E61F45"/>
    <w:rsid w:val="00E630E1"/>
    <w:rsid w:val="00E63824"/>
    <w:rsid w:val="00E64D77"/>
    <w:rsid w:val="00E6614F"/>
    <w:rsid w:val="00E66B60"/>
    <w:rsid w:val="00E67F59"/>
    <w:rsid w:val="00E70F5B"/>
    <w:rsid w:val="00E74881"/>
    <w:rsid w:val="00E74FA4"/>
    <w:rsid w:val="00E754A5"/>
    <w:rsid w:val="00E75768"/>
    <w:rsid w:val="00E758C9"/>
    <w:rsid w:val="00E862E1"/>
    <w:rsid w:val="00E86B46"/>
    <w:rsid w:val="00E91391"/>
    <w:rsid w:val="00E92CF1"/>
    <w:rsid w:val="00E92E76"/>
    <w:rsid w:val="00E93793"/>
    <w:rsid w:val="00E94909"/>
    <w:rsid w:val="00E96954"/>
    <w:rsid w:val="00EA1265"/>
    <w:rsid w:val="00EA3678"/>
    <w:rsid w:val="00EA4C75"/>
    <w:rsid w:val="00EA6FAF"/>
    <w:rsid w:val="00EB781A"/>
    <w:rsid w:val="00EC062A"/>
    <w:rsid w:val="00EC0A98"/>
    <w:rsid w:val="00EC1E8D"/>
    <w:rsid w:val="00EC4126"/>
    <w:rsid w:val="00EC61D2"/>
    <w:rsid w:val="00EC6D01"/>
    <w:rsid w:val="00ED257B"/>
    <w:rsid w:val="00ED2B31"/>
    <w:rsid w:val="00ED3A59"/>
    <w:rsid w:val="00ED5F61"/>
    <w:rsid w:val="00ED6783"/>
    <w:rsid w:val="00EE2CD9"/>
    <w:rsid w:val="00EE4298"/>
    <w:rsid w:val="00EE47F7"/>
    <w:rsid w:val="00EE5526"/>
    <w:rsid w:val="00EE586D"/>
    <w:rsid w:val="00EF0E43"/>
    <w:rsid w:val="00EF3E29"/>
    <w:rsid w:val="00EF4AB4"/>
    <w:rsid w:val="00EF64DE"/>
    <w:rsid w:val="00EF752F"/>
    <w:rsid w:val="00F011B2"/>
    <w:rsid w:val="00F02791"/>
    <w:rsid w:val="00F104EE"/>
    <w:rsid w:val="00F122EB"/>
    <w:rsid w:val="00F1662A"/>
    <w:rsid w:val="00F169C5"/>
    <w:rsid w:val="00F17A86"/>
    <w:rsid w:val="00F17FDF"/>
    <w:rsid w:val="00F27C17"/>
    <w:rsid w:val="00F33275"/>
    <w:rsid w:val="00F33356"/>
    <w:rsid w:val="00F34928"/>
    <w:rsid w:val="00F34F4B"/>
    <w:rsid w:val="00F370FA"/>
    <w:rsid w:val="00F4385B"/>
    <w:rsid w:val="00F44569"/>
    <w:rsid w:val="00F45F5F"/>
    <w:rsid w:val="00F4737D"/>
    <w:rsid w:val="00F47680"/>
    <w:rsid w:val="00F517FC"/>
    <w:rsid w:val="00F5210F"/>
    <w:rsid w:val="00F55804"/>
    <w:rsid w:val="00F5585D"/>
    <w:rsid w:val="00F576F8"/>
    <w:rsid w:val="00F601AD"/>
    <w:rsid w:val="00F607A7"/>
    <w:rsid w:val="00F617EE"/>
    <w:rsid w:val="00F61BE3"/>
    <w:rsid w:val="00F62C3B"/>
    <w:rsid w:val="00F63C60"/>
    <w:rsid w:val="00F6469A"/>
    <w:rsid w:val="00F659CB"/>
    <w:rsid w:val="00F668DC"/>
    <w:rsid w:val="00F703AE"/>
    <w:rsid w:val="00F7116F"/>
    <w:rsid w:val="00F72C3C"/>
    <w:rsid w:val="00F751E9"/>
    <w:rsid w:val="00F82213"/>
    <w:rsid w:val="00F823EC"/>
    <w:rsid w:val="00F84894"/>
    <w:rsid w:val="00F85560"/>
    <w:rsid w:val="00F85D4E"/>
    <w:rsid w:val="00F878DF"/>
    <w:rsid w:val="00F8791D"/>
    <w:rsid w:val="00F87F92"/>
    <w:rsid w:val="00F931CC"/>
    <w:rsid w:val="00F9441D"/>
    <w:rsid w:val="00FA0749"/>
    <w:rsid w:val="00FA53A5"/>
    <w:rsid w:val="00FB0130"/>
    <w:rsid w:val="00FB1D1D"/>
    <w:rsid w:val="00FB1F64"/>
    <w:rsid w:val="00FB23E8"/>
    <w:rsid w:val="00FB2FD0"/>
    <w:rsid w:val="00FC169E"/>
    <w:rsid w:val="00FC79E6"/>
    <w:rsid w:val="00FD0218"/>
    <w:rsid w:val="00FD19EB"/>
    <w:rsid w:val="00FD213B"/>
    <w:rsid w:val="00FD497F"/>
    <w:rsid w:val="00FD672E"/>
    <w:rsid w:val="00FD73E0"/>
    <w:rsid w:val="00FE32BA"/>
    <w:rsid w:val="00FE3591"/>
    <w:rsid w:val="00FE3A3B"/>
    <w:rsid w:val="00FE3C6B"/>
    <w:rsid w:val="00FE4A0A"/>
    <w:rsid w:val="00FE5BC1"/>
    <w:rsid w:val="00FF0B46"/>
    <w:rsid w:val="00FF2B18"/>
    <w:rsid w:val="00FF69C8"/>
    <w:rsid w:val="00FF77E6"/>
    <w:rsid w:val="00FF79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E45FB6"/>
  <w15:docId w15:val="{44F8A37E-397D-457E-8B5E-873098F3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102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link w:val="50"/>
    <w:uiPriority w:val="9"/>
    <w:qFormat/>
    <w:rsid w:val="00B8222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B82225"/>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B82225"/>
  </w:style>
  <w:style w:type="paragraph" w:styleId="a3">
    <w:name w:val="List Paragraph"/>
    <w:basedOn w:val="a"/>
    <w:uiPriority w:val="34"/>
    <w:qFormat/>
    <w:rsid w:val="00D558F1"/>
    <w:pPr>
      <w:ind w:left="720"/>
      <w:contextualSpacing/>
    </w:pPr>
  </w:style>
  <w:style w:type="paragraph" w:styleId="a4">
    <w:name w:val="header"/>
    <w:basedOn w:val="a"/>
    <w:link w:val="a5"/>
    <w:uiPriority w:val="99"/>
    <w:unhideWhenUsed/>
    <w:rsid w:val="00C61FA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1FAF"/>
  </w:style>
  <w:style w:type="paragraph" w:styleId="a6">
    <w:name w:val="footer"/>
    <w:basedOn w:val="a"/>
    <w:link w:val="a7"/>
    <w:uiPriority w:val="99"/>
    <w:unhideWhenUsed/>
    <w:rsid w:val="00C61F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61FAF"/>
  </w:style>
  <w:style w:type="paragraph" w:styleId="a8">
    <w:name w:val="Balloon Text"/>
    <w:basedOn w:val="a"/>
    <w:link w:val="a9"/>
    <w:uiPriority w:val="99"/>
    <w:semiHidden/>
    <w:unhideWhenUsed/>
    <w:rsid w:val="00C61F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61FAF"/>
    <w:rPr>
      <w:rFonts w:ascii="Tahoma" w:hAnsi="Tahoma" w:cs="Tahoma"/>
      <w:sz w:val="16"/>
      <w:szCs w:val="16"/>
    </w:rPr>
  </w:style>
  <w:style w:type="table" w:styleId="aa">
    <w:name w:val="Table Grid"/>
    <w:basedOn w:val="a1"/>
    <w:uiPriority w:val="59"/>
    <w:rsid w:val="00E13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10269"/>
    <w:rPr>
      <w:rFonts w:asciiTheme="majorHAnsi" w:eastAsiaTheme="majorEastAsia" w:hAnsiTheme="majorHAnsi" w:cstheme="majorBidi"/>
      <w:b/>
      <w:bCs/>
      <w:color w:val="365F91" w:themeColor="accent1" w:themeShade="BF"/>
      <w:sz w:val="28"/>
      <w:szCs w:val="28"/>
    </w:rPr>
  </w:style>
  <w:style w:type="character" w:styleId="ab">
    <w:name w:val="Hyperlink"/>
    <w:basedOn w:val="a0"/>
    <w:uiPriority w:val="99"/>
    <w:semiHidden/>
    <w:unhideWhenUsed/>
    <w:rsid w:val="000B1E9B"/>
    <w:rPr>
      <w:color w:val="0000FF"/>
      <w:u w:val="single"/>
    </w:rPr>
  </w:style>
  <w:style w:type="paragraph" w:customStyle="1" w:styleId="formattext">
    <w:name w:val="formattext"/>
    <w:basedOn w:val="a"/>
    <w:rsid w:val="006B7C2B"/>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Normal (Web)"/>
    <w:basedOn w:val="a"/>
    <w:uiPriority w:val="99"/>
    <w:unhideWhenUsed/>
    <w:rsid w:val="00737AD5"/>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737AD5"/>
    <w:rPr>
      <w:b/>
      <w:bCs/>
    </w:rPr>
  </w:style>
  <w:style w:type="paragraph" w:customStyle="1" w:styleId="textn">
    <w:name w:val="textn"/>
    <w:basedOn w:val="a"/>
    <w:rsid w:val="00632605"/>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annotation reference"/>
    <w:basedOn w:val="a0"/>
    <w:uiPriority w:val="99"/>
    <w:semiHidden/>
    <w:unhideWhenUsed/>
    <w:rsid w:val="00DE2AD3"/>
    <w:rPr>
      <w:sz w:val="16"/>
      <w:szCs w:val="16"/>
    </w:rPr>
  </w:style>
  <w:style w:type="paragraph" w:styleId="af">
    <w:name w:val="annotation text"/>
    <w:basedOn w:val="a"/>
    <w:link w:val="af0"/>
    <w:uiPriority w:val="99"/>
    <w:semiHidden/>
    <w:unhideWhenUsed/>
    <w:rsid w:val="00DE2AD3"/>
    <w:pPr>
      <w:spacing w:line="240" w:lineRule="auto"/>
    </w:pPr>
    <w:rPr>
      <w:sz w:val="20"/>
      <w:szCs w:val="20"/>
    </w:rPr>
  </w:style>
  <w:style w:type="character" w:customStyle="1" w:styleId="af0">
    <w:name w:val="Текст примечания Знак"/>
    <w:basedOn w:val="a0"/>
    <w:link w:val="af"/>
    <w:uiPriority w:val="99"/>
    <w:semiHidden/>
    <w:rsid w:val="00DE2AD3"/>
    <w:rPr>
      <w:sz w:val="20"/>
      <w:szCs w:val="20"/>
    </w:rPr>
  </w:style>
  <w:style w:type="paragraph" w:styleId="af1">
    <w:name w:val="annotation subject"/>
    <w:basedOn w:val="af"/>
    <w:next w:val="af"/>
    <w:link w:val="af2"/>
    <w:uiPriority w:val="99"/>
    <w:semiHidden/>
    <w:unhideWhenUsed/>
    <w:rsid w:val="00DE2AD3"/>
    <w:rPr>
      <w:b/>
      <w:bCs/>
    </w:rPr>
  </w:style>
  <w:style w:type="character" w:customStyle="1" w:styleId="af2">
    <w:name w:val="Тема примечания Знак"/>
    <w:basedOn w:val="af0"/>
    <w:link w:val="af1"/>
    <w:uiPriority w:val="99"/>
    <w:semiHidden/>
    <w:rsid w:val="00DE2A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7239">
      <w:bodyDiv w:val="1"/>
      <w:marLeft w:val="0"/>
      <w:marRight w:val="0"/>
      <w:marTop w:val="0"/>
      <w:marBottom w:val="0"/>
      <w:divBdr>
        <w:top w:val="none" w:sz="0" w:space="0" w:color="auto"/>
        <w:left w:val="none" w:sz="0" w:space="0" w:color="auto"/>
        <w:bottom w:val="none" w:sz="0" w:space="0" w:color="auto"/>
        <w:right w:val="none" w:sz="0" w:space="0" w:color="auto"/>
      </w:divBdr>
    </w:div>
    <w:div w:id="146240696">
      <w:bodyDiv w:val="1"/>
      <w:marLeft w:val="0"/>
      <w:marRight w:val="0"/>
      <w:marTop w:val="0"/>
      <w:marBottom w:val="0"/>
      <w:divBdr>
        <w:top w:val="none" w:sz="0" w:space="0" w:color="auto"/>
        <w:left w:val="none" w:sz="0" w:space="0" w:color="auto"/>
        <w:bottom w:val="none" w:sz="0" w:space="0" w:color="auto"/>
        <w:right w:val="none" w:sz="0" w:space="0" w:color="auto"/>
      </w:divBdr>
    </w:div>
    <w:div w:id="169761723">
      <w:bodyDiv w:val="1"/>
      <w:marLeft w:val="0"/>
      <w:marRight w:val="0"/>
      <w:marTop w:val="0"/>
      <w:marBottom w:val="0"/>
      <w:divBdr>
        <w:top w:val="none" w:sz="0" w:space="0" w:color="auto"/>
        <w:left w:val="none" w:sz="0" w:space="0" w:color="auto"/>
        <w:bottom w:val="none" w:sz="0" w:space="0" w:color="auto"/>
        <w:right w:val="none" w:sz="0" w:space="0" w:color="auto"/>
      </w:divBdr>
    </w:div>
    <w:div w:id="246115208">
      <w:bodyDiv w:val="1"/>
      <w:marLeft w:val="0"/>
      <w:marRight w:val="0"/>
      <w:marTop w:val="0"/>
      <w:marBottom w:val="0"/>
      <w:divBdr>
        <w:top w:val="none" w:sz="0" w:space="0" w:color="auto"/>
        <w:left w:val="none" w:sz="0" w:space="0" w:color="auto"/>
        <w:bottom w:val="none" w:sz="0" w:space="0" w:color="auto"/>
        <w:right w:val="none" w:sz="0" w:space="0" w:color="auto"/>
      </w:divBdr>
    </w:div>
    <w:div w:id="289210467">
      <w:bodyDiv w:val="1"/>
      <w:marLeft w:val="0"/>
      <w:marRight w:val="0"/>
      <w:marTop w:val="0"/>
      <w:marBottom w:val="0"/>
      <w:divBdr>
        <w:top w:val="none" w:sz="0" w:space="0" w:color="auto"/>
        <w:left w:val="none" w:sz="0" w:space="0" w:color="auto"/>
        <w:bottom w:val="none" w:sz="0" w:space="0" w:color="auto"/>
        <w:right w:val="none" w:sz="0" w:space="0" w:color="auto"/>
      </w:divBdr>
    </w:div>
    <w:div w:id="367872552">
      <w:bodyDiv w:val="1"/>
      <w:marLeft w:val="0"/>
      <w:marRight w:val="0"/>
      <w:marTop w:val="0"/>
      <w:marBottom w:val="0"/>
      <w:divBdr>
        <w:top w:val="none" w:sz="0" w:space="0" w:color="auto"/>
        <w:left w:val="none" w:sz="0" w:space="0" w:color="auto"/>
        <w:bottom w:val="none" w:sz="0" w:space="0" w:color="auto"/>
        <w:right w:val="none" w:sz="0" w:space="0" w:color="auto"/>
      </w:divBdr>
    </w:div>
    <w:div w:id="376204693">
      <w:bodyDiv w:val="1"/>
      <w:marLeft w:val="0"/>
      <w:marRight w:val="0"/>
      <w:marTop w:val="0"/>
      <w:marBottom w:val="0"/>
      <w:divBdr>
        <w:top w:val="none" w:sz="0" w:space="0" w:color="auto"/>
        <w:left w:val="none" w:sz="0" w:space="0" w:color="auto"/>
        <w:bottom w:val="none" w:sz="0" w:space="0" w:color="auto"/>
        <w:right w:val="none" w:sz="0" w:space="0" w:color="auto"/>
      </w:divBdr>
    </w:div>
    <w:div w:id="507404649">
      <w:bodyDiv w:val="1"/>
      <w:marLeft w:val="0"/>
      <w:marRight w:val="0"/>
      <w:marTop w:val="0"/>
      <w:marBottom w:val="0"/>
      <w:divBdr>
        <w:top w:val="none" w:sz="0" w:space="0" w:color="auto"/>
        <w:left w:val="none" w:sz="0" w:space="0" w:color="auto"/>
        <w:bottom w:val="none" w:sz="0" w:space="0" w:color="auto"/>
        <w:right w:val="none" w:sz="0" w:space="0" w:color="auto"/>
      </w:divBdr>
    </w:div>
    <w:div w:id="513039106">
      <w:bodyDiv w:val="1"/>
      <w:marLeft w:val="0"/>
      <w:marRight w:val="0"/>
      <w:marTop w:val="0"/>
      <w:marBottom w:val="0"/>
      <w:divBdr>
        <w:top w:val="none" w:sz="0" w:space="0" w:color="auto"/>
        <w:left w:val="none" w:sz="0" w:space="0" w:color="auto"/>
        <w:bottom w:val="none" w:sz="0" w:space="0" w:color="auto"/>
        <w:right w:val="none" w:sz="0" w:space="0" w:color="auto"/>
      </w:divBdr>
    </w:div>
    <w:div w:id="573709421">
      <w:bodyDiv w:val="1"/>
      <w:marLeft w:val="0"/>
      <w:marRight w:val="0"/>
      <w:marTop w:val="0"/>
      <w:marBottom w:val="0"/>
      <w:divBdr>
        <w:top w:val="none" w:sz="0" w:space="0" w:color="auto"/>
        <w:left w:val="none" w:sz="0" w:space="0" w:color="auto"/>
        <w:bottom w:val="none" w:sz="0" w:space="0" w:color="auto"/>
        <w:right w:val="none" w:sz="0" w:space="0" w:color="auto"/>
      </w:divBdr>
    </w:div>
    <w:div w:id="590162067">
      <w:bodyDiv w:val="1"/>
      <w:marLeft w:val="0"/>
      <w:marRight w:val="0"/>
      <w:marTop w:val="0"/>
      <w:marBottom w:val="0"/>
      <w:divBdr>
        <w:top w:val="none" w:sz="0" w:space="0" w:color="auto"/>
        <w:left w:val="none" w:sz="0" w:space="0" w:color="auto"/>
        <w:bottom w:val="none" w:sz="0" w:space="0" w:color="auto"/>
        <w:right w:val="none" w:sz="0" w:space="0" w:color="auto"/>
      </w:divBdr>
    </w:div>
    <w:div w:id="614560007">
      <w:bodyDiv w:val="1"/>
      <w:marLeft w:val="0"/>
      <w:marRight w:val="0"/>
      <w:marTop w:val="0"/>
      <w:marBottom w:val="0"/>
      <w:divBdr>
        <w:top w:val="none" w:sz="0" w:space="0" w:color="auto"/>
        <w:left w:val="none" w:sz="0" w:space="0" w:color="auto"/>
        <w:bottom w:val="none" w:sz="0" w:space="0" w:color="auto"/>
        <w:right w:val="none" w:sz="0" w:space="0" w:color="auto"/>
      </w:divBdr>
    </w:div>
    <w:div w:id="661084338">
      <w:bodyDiv w:val="1"/>
      <w:marLeft w:val="0"/>
      <w:marRight w:val="0"/>
      <w:marTop w:val="0"/>
      <w:marBottom w:val="0"/>
      <w:divBdr>
        <w:top w:val="none" w:sz="0" w:space="0" w:color="auto"/>
        <w:left w:val="none" w:sz="0" w:space="0" w:color="auto"/>
        <w:bottom w:val="none" w:sz="0" w:space="0" w:color="auto"/>
        <w:right w:val="none" w:sz="0" w:space="0" w:color="auto"/>
      </w:divBdr>
    </w:div>
    <w:div w:id="672341102">
      <w:bodyDiv w:val="1"/>
      <w:marLeft w:val="0"/>
      <w:marRight w:val="0"/>
      <w:marTop w:val="0"/>
      <w:marBottom w:val="0"/>
      <w:divBdr>
        <w:top w:val="none" w:sz="0" w:space="0" w:color="auto"/>
        <w:left w:val="none" w:sz="0" w:space="0" w:color="auto"/>
        <w:bottom w:val="none" w:sz="0" w:space="0" w:color="auto"/>
        <w:right w:val="none" w:sz="0" w:space="0" w:color="auto"/>
      </w:divBdr>
    </w:div>
    <w:div w:id="737434230">
      <w:bodyDiv w:val="1"/>
      <w:marLeft w:val="0"/>
      <w:marRight w:val="0"/>
      <w:marTop w:val="0"/>
      <w:marBottom w:val="0"/>
      <w:divBdr>
        <w:top w:val="none" w:sz="0" w:space="0" w:color="auto"/>
        <w:left w:val="none" w:sz="0" w:space="0" w:color="auto"/>
        <w:bottom w:val="none" w:sz="0" w:space="0" w:color="auto"/>
        <w:right w:val="none" w:sz="0" w:space="0" w:color="auto"/>
      </w:divBdr>
    </w:div>
    <w:div w:id="764494112">
      <w:bodyDiv w:val="1"/>
      <w:marLeft w:val="0"/>
      <w:marRight w:val="0"/>
      <w:marTop w:val="0"/>
      <w:marBottom w:val="0"/>
      <w:divBdr>
        <w:top w:val="none" w:sz="0" w:space="0" w:color="auto"/>
        <w:left w:val="none" w:sz="0" w:space="0" w:color="auto"/>
        <w:bottom w:val="none" w:sz="0" w:space="0" w:color="auto"/>
        <w:right w:val="none" w:sz="0" w:space="0" w:color="auto"/>
      </w:divBdr>
    </w:div>
    <w:div w:id="870845078">
      <w:bodyDiv w:val="1"/>
      <w:marLeft w:val="0"/>
      <w:marRight w:val="0"/>
      <w:marTop w:val="0"/>
      <w:marBottom w:val="0"/>
      <w:divBdr>
        <w:top w:val="none" w:sz="0" w:space="0" w:color="auto"/>
        <w:left w:val="none" w:sz="0" w:space="0" w:color="auto"/>
        <w:bottom w:val="none" w:sz="0" w:space="0" w:color="auto"/>
        <w:right w:val="none" w:sz="0" w:space="0" w:color="auto"/>
      </w:divBdr>
    </w:div>
    <w:div w:id="942760008">
      <w:bodyDiv w:val="1"/>
      <w:marLeft w:val="0"/>
      <w:marRight w:val="0"/>
      <w:marTop w:val="0"/>
      <w:marBottom w:val="0"/>
      <w:divBdr>
        <w:top w:val="none" w:sz="0" w:space="0" w:color="auto"/>
        <w:left w:val="none" w:sz="0" w:space="0" w:color="auto"/>
        <w:bottom w:val="none" w:sz="0" w:space="0" w:color="auto"/>
        <w:right w:val="none" w:sz="0" w:space="0" w:color="auto"/>
      </w:divBdr>
    </w:div>
    <w:div w:id="976958258">
      <w:bodyDiv w:val="1"/>
      <w:marLeft w:val="0"/>
      <w:marRight w:val="0"/>
      <w:marTop w:val="0"/>
      <w:marBottom w:val="0"/>
      <w:divBdr>
        <w:top w:val="none" w:sz="0" w:space="0" w:color="auto"/>
        <w:left w:val="none" w:sz="0" w:space="0" w:color="auto"/>
        <w:bottom w:val="none" w:sz="0" w:space="0" w:color="auto"/>
        <w:right w:val="none" w:sz="0" w:space="0" w:color="auto"/>
      </w:divBdr>
    </w:div>
    <w:div w:id="1015572002">
      <w:bodyDiv w:val="1"/>
      <w:marLeft w:val="0"/>
      <w:marRight w:val="0"/>
      <w:marTop w:val="0"/>
      <w:marBottom w:val="0"/>
      <w:divBdr>
        <w:top w:val="none" w:sz="0" w:space="0" w:color="auto"/>
        <w:left w:val="none" w:sz="0" w:space="0" w:color="auto"/>
        <w:bottom w:val="none" w:sz="0" w:space="0" w:color="auto"/>
        <w:right w:val="none" w:sz="0" w:space="0" w:color="auto"/>
      </w:divBdr>
    </w:div>
    <w:div w:id="1100175870">
      <w:bodyDiv w:val="1"/>
      <w:marLeft w:val="0"/>
      <w:marRight w:val="0"/>
      <w:marTop w:val="0"/>
      <w:marBottom w:val="0"/>
      <w:divBdr>
        <w:top w:val="none" w:sz="0" w:space="0" w:color="auto"/>
        <w:left w:val="none" w:sz="0" w:space="0" w:color="auto"/>
        <w:bottom w:val="none" w:sz="0" w:space="0" w:color="auto"/>
        <w:right w:val="none" w:sz="0" w:space="0" w:color="auto"/>
      </w:divBdr>
    </w:div>
    <w:div w:id="1191914706">
      <w:bodyDiv w:val="1"/>
      <w:marLeft w:val="0"/>
      <w:marRight w:val="0"/>
      <w:marTop w:val="0"/>
      <w:marBottom w:val="0"/>
      <w:divBdr>
        <w:top w:val="none" w:sz="0" w:space="0" w:color="auto"/>
        <w:left w:val="none" w:sz="0" w:space="0" w:color="auto"/>
        <w:bottom w:val="none" w:sz="0" w:space="0" w:color="auto"/>
        <w:right w:val="none" w:sz="0" w:space="0" w:color="auto"/>
      </w:divBdr>
    </w:div>
    <w:div w:id="1258099698">
      <w:bodyDiv w:val="1"/>
      <w:marLeft w:val="0"/>
      <w:marRight w:val="0"/>
      <w:marTop w:val="0"/>
      <w:marBottom w:val="0"/>
      <w:divBdr>
        <w:top w:val="none" w:sz="0" w:space="0" w:color="auto"/>
        <w:left w:val="none" w:sz="0" w:space="0" w:color="auto"/>
        <w:bottom w:val="none" w:sz="0" w:space="0" w:color="auto"/>
        <w:right w:val="none" w:sz="0" w:space="0" w:color="auto"/>
      </w:divBdr>
    </w:div>
    <w:div w:id="1294024065">
      <w:bodyDiv w:val="1"/>
      <w:marLeft w:val="0"/>
      <w:marRight w:val="0"/>
      <w:marTop w:val="0"/>
      <w:marBottom w:val="0"/>
      <w:divBdr>
        <w:top w:val="none" w:sz="0" w:space="0" w:color="auto"/>
        <w:left w:val="none" w:sz="0" w:space="0" w:color="auto"/>
        <w:bottom w:val="none" w:sz="0" w:space="0" w:color="auto"/>
        <w:right w:val="none" w:sz="0" w:space="0" w:color="auto"/>
      </w:divBdr>
    </w:div>
    <w:div w:id="1317493990">
      <w:bodyDiv w:val="1"/>
      <w:marLeft w:val="0"/>
      <w:marRight w:val="0"/>
      <w:marTop w:val="0"/>
      <w:marBottom w:val="0"/>
      <w:divBdr>
        <w:top w:val="none" w:sz="0" w:space="0" w:color="auto"/>
        <w:left w:val="none" w:sz="0" w:space="0" w:color="auto"/>
        <w:bottom w:val="none" w:sz="0" w:space="0" w:color="auto"/>
        <w:right w:val="none" w:sz="0" w:space="0" w:color="auto"/>
      </w:divBdr>
    </w:div>
    <w:div w:id="1521703941">
      <w:bodyDiv w:val="1"/>
      <w:marLeft w:val="0"/>
      <w:marRight w:val="0"/>
      <w:marTop w:val="0"/>
      <w:marBottom w:val="0"/>
      <w:divBdr>
        <w:top w:val="none" w:sz="0" w:space="0" w:color="auto"/>
        <w:left w:val="none" w:sz="0" w:space="0" w:color="auto"/>
        <w:bottom w:val="none" w:sz="0" w:space="0" w:color="auto"/>
        <w:right w:val="none" w:sz="0" w:space="0" w:color="auto"/>
      </w:divBdr>
    </w:div>
    <w:div w:id="1662926588">
      <w:bodyDiv w:val="1"/>
      <w:marLeft w:val="0"/>
      <w:marRight w:val="0"/>
      <w:marTop w:val="0"/>
      <w:marBottom w:val="0"/>
      <w:divBdr>
        <w:top w:val="none" w:sz="0" w:space="0" w:color="auto"/>
        <w:left w:val="none" w:sz="0" w:space="0" w:color="auto"/>
        <w:bottom w:val="none" w:sz="0" w:space="0" w:color="auto"/>
        <w:right w:val="none" w:sz="0" w:space="0" w:color="auto"/>
      </w:divBdr>
    </w:div>
    <w:div w:id="1840538284">
      <w:bodyDiv w:val="1"/>
      <w:marLeft w:val="0"/>
      <w:marRight w:val="0"/>
      <w:marTop w:val="0"/>
      <w:marBottom w:val="0"/>
      <w:divBdr>
        <w:top w:val="none" w:sz="0" w:space="0" w:color="auto"/>
        <w:left w:val="none" w:sz="0" w:space="0" w:color="auto"/>
        <w:bottom w:val="none" w:sz="0" w:space="0" w:color="auto"/>
        <w:right w:val="none" w:sz="0" w:space="0" w:color="auto"/>
      </w:divBdr>
    </w:div>
    <w:div w:id="1950628009">
      <w:bodyDiv w:val="1"/>
      <w:marLeft w:val="0"/>
      <w:marRight w:val="0"/>
      <w:marTop w:val="0"/>
      <w:marBottom w:val="0"/>
      <w:divBdr>
        <w:top w:val="none" w:sz="0" w:space="0" w:color="auto"/>
        <w:left w:val="none" w:sz="0" w:space="0" w:color="auto"/>
        <w:bottom w:val="none" w:sz="0" w:space="0" w:color="auto"/>
        <w:right w:val="none" w:sz="0" w:space="0" w:color="auto"/>
      </w:divBdr>
      <w:divsChild>
        <w:div w:id="98570738">
          <w:marLeft w:val="0"/>
          <w:marRight w:val="0"/>
          <w:marTop w:val="0"/>
          <w:marBottom w:val="0"/>
          <w:divBdr>
            <w:top w:val="none" w:sz="0" w:space="0" w:color="auto"/>
            <w:left w:val="none" w:sz="0" w:space="0" w:color="auto"/>
            <w:bottom w:val="none" w:sz="0" w:space="0" w:color="auto"/>
            <w:right w:val="none" w:sz="0" w:space="0" w:color="auto"/>
          </w:divBdr>
          <w:divsChild>
            <w:div w:id="192354359">
              <w:marLeft w:val="0"/>
              <w:marRight w:val="0"/>
              <w:marTop w:val="0"/>
              <w:marBottom w:val="0"/>
              <w:divBdr>
                <w:top w:val="none" w:sz="0" w:space="0" w:color="auto"/>
                <w:left w:val="none" w:sz="0" w:space="0" w:color="auto"/>
                <w:bottom w:val="none" w:sz="0" w:space="0" w:color="auto"/>
                <w:right w:val="none" w:sz="0" w:space="0" w:color="auto"/>
              </w:divBdr>
              <w:divsChild>
                <w:div w:id="1303000558">
                  <w:marLeft w:val="0"/>
                  <w:marRight w:val="0"/>
                  <w:marTop w:val="0"/>
                  <w:marBottom w:val="0"/>
                  <w:divBdr>
                    <w:top w:val="none" w:sz="0" w:space="0" w:color="auto"/>
                    <w:left w:val="none" w:sz="0" w:space="0" w:color="auto"/>
                    <w:bottom w:val="none" w:sz="0" w:space="0" w:color="auto"/>
                    <w:right w:val="none" w:sz="0" w:space="0" w:color="auto"/>
                  </w:divBdr>
                  <w:divsChild>
                    <w:div w:id="352342197">
                      <w:marLeft w:val="0"/>
                      <w:marRight w:val="0"/>
                      <w:marTop w:val="0"/>
                      <w:marBottom w:val="0"/>
                      <w:divBdr>
                        <w:top w:val="none" w:sz="0" w:space="0" w:color="auto"/>
                        <w:left w:val="none" w:sz="0" w:space="0" w:color="auto"/>
                        <w:bottom w:val="none" w:sz="0" w:space="0" w:color="auto"/>
                        <w:right w:val="none" w:sz="0" w:space="0" w:color="auto"/>
                      </w:divBdr>
                      <w:divsChild>
                        <w:div w:id="1604192914">
                          <w:marLeft w:val="0"/>
                          <w:marRight w:val="0"/>
                          <w:marTop w:val="0"/>
                          <w:marBottom w:val="0"/>
                          <w:divBdr>
                            <w:top w:val="none" w:sz="0" w:space="0" w:color="auto"/>
                            <w:left w:val="none" w:sz="0" w:space="0" w:color="auto"/>
                            <w:bottom w:val="none" w:sz="0" w:space="0" w:color="auto"/>
                            <w:right w:val="none" w:sz="0" w:space="0" w:color="auto"/>
                          </w:divBdr>
                          <w:divsChild>
                            <w:div w:id="1762483562">
                              <w:marLeft w:val="0"/>
                              <w:marRight w:val="0"/>
                              <w:marTop w:val="0"/>
                              <w:marBottom w:val="0"/>
                              <w:divBdr>
                                <w:top w:val="none" w:sz="0" w:space="0" w:color="auto"/>
                                <w:left w:val="none" w:sz="0" w:space="0" w:color="auto"/>
                                <w:bottom w:val="none" w:sz="0" w:space="0" w:color="auto"/>
                                <w:right w:val="none" w:sz="0" w:space="0" w:color="auto"/>
                              </w:divBdr>
                              <w:divsChild>
                                <w:div w:id="2128502767">
                                  <w:marLeft w:val="0"/>
                                  <w:marRight w:val="0"/>
                                  <w:marTop w:val="0"/>
                                  <w:marBottom w:val="0"/>
                                  <w:divBdr>
                                    <w:top w:val="none" w:sz="0" w:space="0" w:color="auto"/>
                                    <w:left w:val="none" w:sz="0" w:space="0" w:color="auto"/>
                                    <w:bottom w:val="none" w:sz="0" w:space="0" w:color="auto"/>
                                    <w:right w:val="none" w:sz="0" w:space="0" w:color="auto"/>
                                  </w:divBdr>
                                  <w:divsChild>
                                    <w:div w:id="285237615">
                                      <w:marLeft w:val="0"/>
                                      <w:marRight w:val="0"/>
                                      <w:marTop w:val="0"/>
                                      <w:marBottom w:val="0"/>
                                      <w:divBdr>
                                        <w:top w:val="none" w:sz="0" w:space="0" w:color="auto"/>
                                        <w:left w:val="none" w:sz="0" w:space="0" w:color="auto"/>
                                        <w:bottom w:val="none" w:sz="0" w:space="0" w:color="auto"/>
                                        <w:right w:val="none" w:sz="0" w:space="0" w:color="auto"/>
                                      </w:divBdr>
                                      <w:divsChild>
                                        <w:div w:id="1485506704">
                                          <w:marLeft w:val="0"/>
                                          <w:marRight w:val="0"/>
                                          <w:marTop w:val="0"/>
                                          <w:marBottom w:val="0"/>
                                          <w:divBdr>
                                            <w:top w:val="none" w:sz="0" w:space="0" w:color="auto"/>
                                            <w:left w:val="none" w:sz="0" w:space="0" w:color="auto"/>
                                            <w:bottom w:val="none" w:sz="0" w:space="0" w:color="auto"/>
                                            <w:right w:val="none" w:sz="0" w:space="0" w:color="auto"/>
                                          </w:divBdr>
                                          <w:divsChild>
                                            <w:div w:id="168362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59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2CE54-3BEA-4015-8FE2-0AAE9CEDE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2603</Words>
  <Characters>14840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2</cp:revision>
  <cp:lastPrinted>2022-09-05T11:18:00Z</cp:lastPrinted>
  <dcterms:created xsi:type="dcterms:W3CDTF">2023-07-24T13:33:00Z</dcterms:created>
  <dcterms:modified xsi:type="dcterms:W3CDTF">2023-07-24T13:33:00Z</dcterms:modified>
</cp:coreProperties>
</file>