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D09BB" w14:textId="77777777" w:rsidR="00B91969" w:rsidRDefault="00B91969" w:rsidP="00EA02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D8D2849" w14:textId="7A1F221F" w:rsidR="004F22F6" w:rsidRPr="00150229" w:rsidRDefault="00EA02FD" w:rsidP="00EA02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14:paraId="345BF4A2" w14:textId="488AFEA3" w:rsidR="00EA02FD" w:rsidRPr="00150229" w:rsidRDefault="00EA02FD" w:rsidP="008469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 xml:space="preserve">на выполнение работ </w:t>
      </w:r>
      <w:r w:rsidR="00087833">
        <w:rPr>
          <w:rFonts w:ascii="Times New Roman" w:hAnsi="Times New Roman" w:cs="Times New Roman"/>
          <w:b/>
          <w:bCs/>
          <w:sz w:val="26"/>
          <w:szCs w:val="26"/>
        </w:rPr>
        <w:t>по благоустройству территори</w:t>
      </w:r>
      <w:r w:rsidR="00AB6D0B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87833">
        <w:rPr>
          <w:rFonts w:ascii="Times New Roman" w:hAnsi="Times New Roman" w:cs="Times New Roman"/>
          <w:b/>
          <w:bCs/>
          <w:sz w:val="26"/>
          <w:szCs w:val="26"/>
        </w:rPr>
        <w:t xml:space="preserve"> с целью</w:t>
      </w:r>
      <w:r w:rsidR="008469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73DE">
        <w:rPr>
          <w:rFonts w:ascii="Times New Roman" w:hAnsi="Times New Roman" w:cs="Times New Roman"/>
          <w:b/>
          <w:bCs/>
          <w:sz w:val="26"/>
          <w:szCs w:val="26"/>
        </w:rPr>
        <w:t xml:space="preserve">размещения </w:t>
      </w:r>
      <w:proofErr w:type="spellStart"/>
      <w:r w:rsidRPr="00150229">
        <w:rPr>
          <w:rFonts w:ascii="Times New Roman" w:hAnsi="Times New Roman" w:cs="Times New Roman"/>
          <w:b/>
          <w:bCs/>
          <w:sz w:val="26"/>
          <w:szCs w:val="26"/>
        </w:rPr>
        <w:t>скейт</w:t>
      </w:r>
      <w:proofErr w:type="spellEnd"/>
      <w:r w:rsidRPr="00150229">
        <w:rPr>
          <w:rFonts w:ascii="Times New Roman" w:hAnsi="Times New Roman" w:cs="Times New Roman"/>
          <w:b/>
          <w:bCs/>
          <w:sz w:val="26"/>
          <w:szCs w:val="26"/>
        </w:rPr>
        <w:t>-оборудования</w:t>
      </w:r>
    </w:p>
    <w:p w14:paraId="6F0399E9" w14:textId="77777777" w:rsidR="00EA02FD" w:rsidRPr="00150229" w:rsidRDefault="00EA02FD" w:rsidP="00EA02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27BD15A" w14:textId="5113541F" w:rsidR="00EA02FD" w:rsidRPr="00150229" w:rsidRDefault="00EA02FD" w:rsidP="00EA02F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Общие сведения: адреса и срок выполнения работ</w:t>
      </w:r>
    </w:p>
    <w:p w14:paraId="0E67989F" w14:textId="77777777" w:rsidR="00EA02FD" w:rsidRPr="00150229" w:rsidRDefault="00EA02FD" w:rsidP="00EA0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B6C417E" w14:textId="2AC2C0A7" w:rsidR="00EA02FD" w:rsidRPr="00150229" w:rsidRDefault="00EA02FD" w:rsidP="00EA02FD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Адрес выполнения работ: </w:t>
      </w:r>
    </w:p>
    <w:p w14:paraId="327172FB" w14:textId="3C112630" w:rsidR="00EA02FD" w:rsidRPr="00150229" w:rsidRDefault="00EA02FD" w:rsidP="00EA02FD">
      <w:pPr>
        <w:pStyle w:val="a3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Мурманская область, Кандалакшский район, пос. Алакуртти, ул. Содружества - 849,25 </w:t>
      </w:r>
      <w:proofErr w:type="spellStart"/>
      <w:r w:rsidRPr="00150229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150229">
        <w:rPr>
          <w:rFonts w:ascii="Times New Roman" w:hAnsi="Times New Roman" w:cs="Times New Roman"/>
          <w:sz w:val="26"/>
          <w:szCs w:val="26"/>
        </w:rPr>
        <w:t>. (39,5 * 21,5).</w:t>
      </w:r>
    </w:p>
    <w:p w14:paraId="4198CEAB" w14:textId="57CEAE6E" w:rsidR="00EA02FD" w:rsidRPr="00150229" w:rsidRDefault="00EA02FD" w:rsidP="00EA02FD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Срок выполнения работ: </w:t>
      </w:r>
      <w:r w:rsidR="00C83496">
        <w:rPr>
          <w:rFonts w:ascii="Times New Roman" w:hAnsi="Times New Roman" w:cs="Times New Roman"/>
          <w:sz w:val="26"/>
          <w:szCs w:val="26"/>
        </w:rPr>
        <w:t xml:space="preserve">в течение 20 дней с даты заключения Договора. </w:t>
      </w:r>
      <w:r w:rsidRPr="00150229">
        <w:rPr>
          <w:rFonts w:ascii="Times New Roman" w:hAnsi="Times New Roman" w:cs="Times New Roman"/>
          <w:sz w:val="26"/>
          <w:szCs w:val="26"/>
        </w:rPr>
        <w:t>Подрядчик вправе завершить выполнение работ досрочно.</w:t>
      </w:r>
    </w:p>
    <w:p w14:paraId="044ABF64" w14:textId="77777777" w:rsidR="00EA02FD" w:rsidRPr="00150229" w:rsidRDefault="00EA02FD" w:rsidP="00EA02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ECC124" w14:textId="04600321" w:rsidR="00EA02FD" w:rsidRPr="00150229" w:rsidRDefault="00EA02FD" w:rsidP="00EA02F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Перечень работ и их объемы.</w:t>
      </w:r>
    </w:p>
    <w:p w14:paraId="5C06C0D9" w14:textId="77777777" w:rsidR="00EA02FD" w:rsidRPr="00150229" w:rsidRDefault="00EA02FD" w:rsidP="00A76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63C83E" w14:textId="57E854EA" w:rsidR="00EA02FD" w:rsidRPr="00150229" w:rsidRDefault="00EA02FD" w:rsidP="00D25DE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Мурманская область, Кандалакшский район, пос. Алакуртти, ул. Содружества - 849,25 </w:t>
      </w:r>
      <w:proofErr w:type="spellStart"/>
      <w:r w:rsidRPr="00150229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150229">
        <w:rPr>
          <w:rFonts w:ascii="Times New Roman" w:hAnsi="Times New Roman" w:cs="Times New Roman"/>
          <w:sz w:val="26"/>
          <w:szCs w:val="26"/>
        </w:rPr>
        <w:t>. (39,5 * 21,5)</w:t>
      </w:r>
      <w:bookmarkStart w:id="0" w:name="_Hlk136003003"/>
      <w:r w:rsidR="00D25DEB" w:rsidRPr="00150229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4"/>
        <w:tblW w:w="9173" w:type="dxa"/>
        <w:tblInd w:w="-5" w:type="dxa"/>
        <w:tblLook w:val="04A0" w:firstRow="1" w:lastRow="0" w:firstColumn="1" w:lastColumn="0" w:noHBand="0" w:noVBand="1"/>
      </w:tblPr>
      <w:tblGrid>
        <w:gridCol w:w="567"/>
        <w:gridCol w:w="6658"/>
        <w:gridCol w:w="835"/>
        <w:gridCol w:w="1113"/>
      </w:tblGrid>
      <w:tr w:rsidR="00787D2D" w:rsidRPr="00150229" w14:paraId="37D52091" w14:textId="77777777" w:rsidTr="0084697D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8A15" w14:textId="77777777" w:rsidR="00787D2D" w:rsidRPr="00150229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 xml:space="preserve">№/ </w:t>
            </w:r>
            <w:proofErr w:type="spellStart"/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3254" w14:textId="65DA4EF2" w:rsidR="00787D2D" w:rsidRPr="00150229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работ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8D2B" w14:textId="77777777" w:rsidR="00787D2D" w:rsidRPr="00150229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7D7E" w14:textId="77777777" w:rsidR="00787D2D" w:rsidRPr="00150229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Кол.</w:t>
            </w:r>
          </w:p>
        </w:tc>
      </w:tr>
      <w:tr w:rsidR="00787D2D" w:rsidRPr="007E7D8A" w14:paraId="0EB60968" w14:textId="77777777" w:rsidTr="0084697D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33B2" w14:textId="77777777" w:rsidR="00787D2D" w:rsidRPr="007E7D8A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7D8A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DF0D" w14:textId="77777777" w:rsidR="00787D2D" w:rsidRPr="007E7D8A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7D8A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AFB8" w14:textId="77777777" w:rsidR="00787D2D" w:rsidRPr="007E7D8A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7D8A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EFF3" w14:textId="77777777" w:rsidR="00787D2D" w:rsidRPr="007E7D8A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7D8A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</w:tr>
      <w:tr w:rsidR="00787D2D" w:rsidRPr="00D0636B" w14:paraId="3F093A38" w14:textId="77777777" w:rsidTr="0084697D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795C" w14:textId="1A35291F" w:rsidR="00787D2D" w:rsidRPr="00D0636B" w:rsidRDefault="00D0636B" w:rsidP="00787D2D">
            <w:pPr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787D2D" w:rsidRPr="00D0636B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8588" w14:textId="79A7E927" w:rsidR="00787D2D" w:rsidRPr="00D0636B" w:rsidRDefault="007E7D8A" w:rsidP="00787D2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Устройство подстилающих и выравнивающих слоев </w:t>
            </w:r>
            <w:r w:rsidRPr="001D09F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оснований из щебня толщиной</w:t>
            </w: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50 мм. Уплотнение щебеночного основания.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7458" w14:textId="77777777" w:rsidR="00787D2D" w:rsidRPr="00D0636B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27D1" w14:textId="4A9A2AC3" w:rsidR="00787D2D" w:rsidRPr="00D0636B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849,25</w:t>
            </w:r>
          </w:p>
        </w:tc>
      </w:tr>
      <w:tr w:rsidR="00787D2D" w:rsidRPr="00D0636B" w14:paraId="11BFA51B" w14:textId="77777777" w:rsidTr="0084697D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4026" w14:textId="6DD8E0B6" w:rsidR="00787D2D" w:rsidRPr="00D0636B" w:rsidRDefault="00D0636B" w:rsidP="00787D2D">
            <w:pPr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787D2D" w:rsidRPr="00D0636B">
              <w:rPr>
                <w:rFonts w:ascii="Times New Roman" w:eastAsia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C86C" w14:textId="046B1134" w:rsidR="00787D2D" w:rsidRPr="00D0636B" w:rsidRDefault="00AA49BC" w:rsidP="00787D2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A49B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Устройство железобетонного основания с </w:t>
            </w:r>
            <w:proofErr w:type="spellStart"/>
            <w:r w:rsidRPr="00AA49B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огрунтовкой</w:t>
            </w:r>
            <w:proofErr w:type="spellEnd"/>
            <w:r w:rsidRPr="00AA49B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поверхности, соприкасающейся с землей (бетон, армированный сеткой, с уклоном 1%-2%, толщиной не менее 120 мм (с выравниванием, с нанесением уплотняющей смеси </w:t>
            </w:r>
            <w:proofErr w:type="spellStart"/>
            <w:r w:rsidRPr="00AA49B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топпинга</w:t>
            </w:r>
            <w:proofErr w:type="spellEnd"/>
            <w:r w:rsidRPr="00AA49B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 шлифовкой, герметизацией швов, пропиткой поверхности).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B02D" w14:textId="77777777" w:rsidR="00787D2D" w:rsidRPr="00D0636B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7921" w14:textId="47F72A63" w:rsidR="00787D2D" w:rsidRPr="00D0636B" w:rsidRDefault="00787D2D" w:rsidP="00787D2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0636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849,25</w:t>
            </w:r>
          </w:p>
        </w:tc>
      </w:tr>
    </w:tbl>
    <w:bookmarkEnd w:id="0"/>
    <w:p w14:paraId="07329E4B" w14:textId="1ACD4CD7" w:rsidR="00EA02FD" w:rsidRPr="007E7D8A" w:rsidRDefault="00787D2D" w:rsidP="00EA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D8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13725AC" w14:textId="77777777" w:rsidR="00787D2D" w:rsidRPr="00150229" w:rsidRDefault="00787D2D" w:rsidP="002E2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32DB8FF" w14:textId="77777777" w:rsidR="00AA49BC" w:rsidRDefault="009C6E8A" w:rsidP="00AA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  <w:t>Требования к используемым материалам</w:t>
      </w:r>
    </w:p>
    <w:p w14:paraId="249C121A" w14:textId="77777777" w:rsidR="00AA49BC" w:rsidRDefault="00AA49BC" w:rsidP="00AA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08"/>
        <w:gridCol w:w="1272"/>
        <w:gridCol w:w="1701"/>
        <w:gridCol w:w="1417"/>
        <w:gridCol w:w="2410"/>
        <w:gridCol w:w="2552"/>
      </w:tblGrid>
      <w:tr w:rsidR="0084697D" w:rsidRPr="00AA49BC" w14:paraId="483DB859" w14:textId="2A897968" w:rsidTr="0084697D">
        <w:trPr>
          <w:trHeight w:val="6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B64EB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</w:p>
          <w:p w14:paraId="303B6044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BA8E2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Наименование</w:t>
            </w:r>
          </w:p>
          <w:p w14:paraId="2B5A8D11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 xml:space="preserve">Материала (товара), </w:t>
            </w:r>
          </w:p>
          <w:p w14:paraId="70E8E2D2" w14:textId="4BE28A09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оборудования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35E8D" w14:textId="73CEEDE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Показатели (характеристики) используемого материала</w:t>
            </w:r>
          </w:p>
        </w:tc>
      </w:tr>
      <w:tr w:rsidR="0084697D" w:rsidRPr="00AA49BC" w14:paraId="1E7677EF" w14:textId="574F3AE9" w:rsidTr="0084697D">
        <w:trPr>
          <w:trHeight w:val="6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034E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7A0F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9089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7E49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Требования к значениям показателя (характеристики)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CAFB" w14:textId="2A2E913A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Обоснование установленных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E7DF" w14:textId="12E6CA91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Инструкция для участника закупки</w:t>
            </w:r>
          </w:p>
        </w:tc>
      </w:tr>
      <w:tr w:rsidR="0084697D" w:rsidRPr="00AA49BC" w14:paraId="6B71F6AD" w14:textId="663306B7" w:rsidTr="0084697D">
        <w:trPr>
          <w:trHeight w:val="7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D541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F8C0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CB4C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EB84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3C09" w14:textId="65B10CB0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76DE" w14:textId="4D6E1D13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</w:tr>
      <w:tr w:rsidR="0084697D" w:rsidRPr="00AA49BC" w14:paraId="07523A7B" w14:textId="56FDFB10" w:rsidTr="0084697D">
        <w:trPr>
          <w:trHeight w:val="63"/>
          <w:jc w:val="center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AE9A6" w14:textId="3B68D700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6344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Бетон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6F901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Соответствие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B51EA" w14:textId="7777777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ГОСТ 26633-2015 «Бетоны тяжелые и мелкозернистые. Технические условия»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8FA15" w14:textId="5390B3C7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57B89" w14:textId="082C2661" w:rsidR="0084697D" w:rsidRPr="0084697D" w:rsidRDefault="0084697D" w:rsidP="0084697D">
            <w:pPr>
              <w:tabs>
                <w:tab w:val="left" w:pos="284"/>
                <w:tab w:val="left" w:pos="11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84697D" w:rsidRPr="00AA49BC" w14:paraId="664F41DE" w14:textId="49B13818" w:rsidTr="0084697D">
        <w:trPr>
          <w:trHeight w:val="63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A2433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BAD1B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C7CA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Класс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96834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 менее В</w:t>
            </w:r>
            <w:r w:rsidRPr="0084697D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03DD4" w14:textId="714DC0D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1DE31" w14:textId="592EBCDD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</w:t>
            </w: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lastRenderedPageBreak/>
              <w:t>знак «≥»  не должны использоваться участником.</w:t>
            </w:r>
          </w:p>
        </w:tc>
      </w:tr>
      <w:tr w:rsidR="0084697D" w:rsidRPr="00AA49BC" w14:paraId="065973A5" w14:textId="5E75BFBC" w:rsidTr="0084697D">
        <w:trPr>
          <w:trHeight w:val="63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EDD95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7613D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A3F45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Марка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A194D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 550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AEB55" w14:textId="4EEBF95B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98981" w14:textId="1720DC2A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84697D" w:rsidRPr="00AA49BC" w14:paraId="5CB98505" w14:textId="2E2CFD85" w:rsidTr="0084697D">
        <w:trPr>
          <w:trHeight w:val="290"/>
          <w:jc w:val="center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63E29" w14:textId="4950CDDA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B6DBB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Армированная сетка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D79AC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Длина, мм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1940E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Times New Roman" w:hAnsi="Times New Roman"/>
                <w:sz w:val="18"/>
                <w:szCs w:val="18"/>
              </w:rPr>
              <w:t>Не менее 100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AF59C" w14:textId="4DC9FEA3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6A120" w14:textId="5212FEEF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84697D" w:rsidRPr="00AA49BC" w14:paraId="3FB20A78" w14:textId="0C5FF8E2" w:rsidTr="0084697D">
        <w:trPr>
          <w:trHeight w:val="29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09E6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5AAC5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54F31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Высота, мм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BB595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/>
                <w:sz w:val="18"/>
                <w:szCs w:val="18"/>
              </w:rPr>
              <w:t>Не менее 100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65121" w14:textId="593A803D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BA8AD" w14:textId="2E3D32E5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84697D" w:rsidRPr="00AA49BC" w14:paraId="2FC11B22" w14:textId="7DE2E5FC" w:rsidTr="0084697D">
        <w:trPr>
          <w:trHeight w:val="29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8624E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1377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7A0DB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84697D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Ширина, мм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2EFA9" w14:textId="77777777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/>
                <w:sz w:val="18"/>
                <w:szCs w:val="18"/>
              </w:rPr>
              <w:t>Не менее 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EB5FD" w14:textId="345699E0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DFF65" w14:textId="44F36C4E" w:rsidR="0084697D" w:rsidRPr="0084697D" w:rsidRDefault="0084697D" w:rsidP="0084697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1D09F7" w:rsidRPr="00AA49BC" w14:paraId="13BB7C53" w14:textId="77777777" w:rsidTr="0084697D">
        <w:trPr>
          <w:trHeight w:val="290"/>
          <w:jc w:val="center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7D0B7" w14:textId="2591E504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F01C7" w14:textId="788524E5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Щебень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40E88" w14:textId="26E5634C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Соответствие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E25B7" w14:textId="5C290AC7" w:rsidR="001D09F7" w:rsidRPr="001D09F7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ГОСТ 8267-93 Щебень и гравий из плотных горных пород для строительных работ. Технические условия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99AB3" w14:textId="041A4C86" w:rsidR="001D09F7" w:rsidRPr="00290E45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9EDF" w14:textId="7FF65910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D09F7" w:rsidRPr="00AA49BC" w14:paraId="2407FE0B" w14:textId="77777777" w:rsidTr="0084697D">
        <w:trPr>
          <w:trHeight w:val="29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D2F2E" w14:textId="77777777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7C5F0" w14:textId="77777777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153F0" w14:textId="4B77051B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Фракция, мм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BC2CA" w14:textId="77777777" w:rsidR="001D09F7" w:rsidRPr="001D09F7" w:rsidRDefault="001D09F7" w:rsidP="001D09F7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св. 5 до 10</w:t>
            </w:r>
          </w:p>
          <w:p w14:paraId="4E3C7B06" w14:textId="77777777" w:rsidR="001D09F7" w:rsidRPr="001D09F7" w:rsidRDefault="001D09F7" w:rsidP="001D09F7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св. 20 до 40</w:t>
            </w:r>
          </w:p>
          <w:p w14:paraId="625E1087" w14:textId="01488580" w:rsidR="001D09F7" w:rsidRPr="001D09F7" w:rsidRDefault="001D09F7" w:rsidP="001D09F7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св. 40 до 70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CEBED" w14:textId="5CFF9821" w:rsidR="001D09F7" w:rsidRPr="00290E45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E4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3B79D" w14:textId="547C1BA7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84697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D09F7" w:rsidRPr="00AA49BC" w14:paraId="3A72FBBE" w14:textId="77777777" w:rsidTr="00966000">
        <w:trPr>
          <w:trHeight w:val="290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9B726" w14:textId="77777777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40DC3" w14:textId="77777777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0CD54" w14:textId="56363DB1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Марка по </w:t>
            </w:r>
            <w:proofErr w:type="spellStart"/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дробимости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1E109" w14:textId="21BB4174" w:rsidR="001D09F7" w:rsidRPr="001D09F7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1D09F7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 менее 600</w:t>
            </w:r>
            <w:r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не более 800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30816" w14:textId="3E0A68A1" w:rsidR="001D09F7" w:rsidRPr="00290E45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2396">
              <w:rPr>
                <w:rFonts w:ascii="Times New Roman" w:eastAsia="Times New Roman" w:hAnsi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A0A89" w14:textId="305CB059" w:rsidR="001D09F7" w:rsidRPr="0084697D" w:rsidRDefault="001D09F7" w:rsidP="001D09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12396">
              <w:rPr>
                <w:rFonts w:ascii="Times New Roman" w:eastAsia="Times New Roman" w:hAnsi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</w:tbl>
    <w:p w14:paraId="21058CC2" w14:textId="77777777" w:rsidR="00AA49BC" w:rsidRDefault="00AA49BC" w:rsidP="00AA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</w:p>
    <w:p w14:paraId="266F9E05" w14:textId="77777777" w:rsidR="00AA49BC" w:rsidRDefault="00AA49BC" w:rsidP="00AA49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</w:p>
    <w:p w14:paraId="19AD9AB1" w14:textId="6CF5A2B3" w:rsidR="002E2FA5" w:rsidRPr="00741B9C" w:rsidRDefault="002E2FA5" w:rsidP="00AA49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41B9C">
        <w:rPr>
          <w:rFonts w:ascii="Times New Roman" w:hAnsi="Times New Roman" w:cs="Times New Roman"/>
          <w:b/>
          <w:bCs/>
          <w:sz w:val="26"/>
          <w:szCs w:val="26"/>
        </w:rPr>
        <w:t>Нормативно-правовая база</w:t>
      </w:r>
    </w:p>
    <w:p w14:paraId="5CC262D8" w14:textId="77777777" w:rsidR="00150229" w:rsidRPr="00741B9C" w:rsidRDefault="00150229" w:rsidP="00150229">
      <w:pPr>
        <w:pStyle w:val="a3"/>
        <w:tabs>
          <w:tab w:val="left" w:pos="666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D9C5118" w14:textId="0A54F556" w:rsidR="002E2FA5" w:rsidRPr="00741B9C" w:rsidRDefault="002E2FA5" w:rsidP="002E2FA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41B9C">
        <w:rPr>
          <w:rFonts w:ascii="Times New Roman" w:eastAsia="Times New Roman" w:hAnsi="Times New Roman" w:cs="Times New Roman"/>
          <w:sz w:val="26"/>
          <w:szCs w:val="26"/>
          <w:lang w:eastAsia="ar-SA"/>
        </w:rPr>
        <w:t>Выполнение работ по подготовке основания, в соответствии с требованиями следующих нормативно-технических документов и правил применения:</w:t>
      </w:r>
    </w:p>
    <w:tbl>
      <w:tblPr>
        <w:tblStyle w:val="10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1984"/>
        <w:gridCol w:w="7371"/>
      </w:tblGrid>
      <w:tr w:rsidR="002E2FA5" w:rsidRPr="00741B9C" w14:paraId="081D14C8" w14:textId="77777777" w:rsidTr="002E2FA5">
        <w:trPr>
          <w:trHeight w:val="683"/>
        </w:trPr>
        <w:tc>
          <w:tcPr>
            <w:tcW w:w="710" w:type="dxa"/>
          </w:tcPr>
          <w:p w14:paraId="70E000AC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1</w:t>
            </w:r>
          </w:p>
        </w:tc>
        <w:tc>
          <w:tcPr>
            <w:tcW w:w="1984" w:type="dxa"/>
          </w:tcPr>
          <w:p w14:paraId="5C86C988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15467-79 (СТ СЭВ 3519-81)</w:t>
            </w:r>
          </w:p>
        </w:tc>
        <w:tc>
          <w:tcPr>
            <w:tcW w:w="7371" w:type="dxa"/>
          </w:tcPr>
          <w:p w14:paraId="39EE5AC5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Управление качеством продукции. Основные понятия. Термины и определения  </w:t>
            </w:r>
          </w:p>
        </w:tc>
      </w:tr>
      <w:tr w:rsidR="002E2FA5" w:rsidRPr="00741B9C" w14:paraId="3D563836" w14:textId="77777777" w:rsidTr="002E2FA5">
        <w:trPr>
          <w:trHeight w:val="237"/>
        </w:trPr>
        <w:tc>
          <w:tcPr>
            <w:tcW w:w="710" w:type="dxa"/>
          </w:tcPr>
          <w:p w14:paraId="5EB2EEA2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84" w:type="dxa"/>
          </w:tcPr>
          <w:p w14:paraId="11799C9D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16504-81</w:t>
            </w:r>
          </w:p>
        </w:tc>
        <w:tc>
          <w:tcPr>
            <w:tcW w:w="7371" w:type="dxa"/>
          </w:tcPr>
          <w:p w14:paraId="0179EBC3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Система государственных испытаний продукции. Испытания и контроль качества продукции. Основные термины и определения.</w:t>
            </w:r>
            <w:r w:rsidRPr="00741B9C">
              <w:rPr>
                <w:rFonts w:ascii="Times New Roman" w:eastAsia="Times New Roman" w:hAnsi="Times New Roman"/>
                <w:b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(с Изменением N 1)</w:t>
            </w:r>
          </w:p>
        </w:tc>
      </w:tr>
      <w:tr w:rsidR="002E2FA5" w:rsidRPr="00741B9C" w14:paraId="64942501" w14:textId="77777777" w:rsidTr="002E2FA5">
        <w:trPr>
          <w:trHeight w:val="242"/>
        </w:trPr>
        <w:tc>
          <w:tcPr>
            <w:tcW w:w="710" w:type="dxa"/>
          </w:tcPr>
          <w:p w14:paraId="2FB73514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</w:tcPr>
          <w:p w14:paraId="227C0DD2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11955-82</w:t>
            </w:r>
          </w:p>
        </w:tc>
        <w:tc>
          <w:tcPr>
            <w:tcW w:w="7371" w:type="dxa"/>
          </w:tcPr>
          <w:p w14:paraId="0C2AE4B2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Битумы нефтяные дорожные жидкие. Технические условия (с Изменениями N 1, 2, 3)</w:t>
            </w:r>
          </w:p>
        </w:tc>
      </w:tr>
      <w:tr w:rsidR="002E2FA5" w:rsidRPr="00741B9C" w14:paraId="44A1DF3B" w14:textId="77777777" w:rsidTr="002E2FA5">
        <w:trPr>
          <w:trHeight w:val="242"/>
        </w:trPr>
        <w:tc>
          <w:tcPr>
            <w:tcW w:w="710" w:type="dxa"/>
          </w:tcPr>
          <w:p w14:paraId="225C74E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4" w:type="dxa"/>
          </w:tcPr>
          <w:p w14:paraId="4FFC833A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color w:val="2D2D2D"/>
                <w:spacing w:val="2"/>
                <w:sz w:val="26"/>
                <w:szCs w:val="26"/>
                <w:lang w:eastAsia="ru-RU"/>
              </w:rPr>
              <w:t>ГОСТ Р 58952.1-2020</w:t>
            </w:r>
          </w:p>
        </w:tc>
        <w:tc>
          <w:tcPr>
            <w:tcW w:w="7371" w:type="dxa"/>
          </w:tcPr>
          <w:p w14:paraId="25431759" w14:textId="77777777" w:rsidR="002E2FA5" w:rsidRPr="00741B9C" w:rsidRDefault="002E2FA5" w:rsidP="002E2FA5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Times New Roman" w:hAnsi="Times New Roman"/>
                <w:bCs/>
                <w:color w:val="2D2D2D"/>
                <w:spacing w:val="2"/>
                <w:kern w:val="28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kern w:val="28"/>
                <w:sz w:val="26"/>
                <w:szCs w:val="26"/>
                <w:lang w:eastAsia="ru-RU"/>
              </w:rPr>
              <w:t>Дороги автомобильные общего пользования. Эмульсии битумные дорожные. Технические требования</w:t>
            </w:r>
          </w:p>
          <w:p w14:paraId="19E36B8E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</w:p>
        </w:tc>
      </w:tr>
      <w:tr w:rsidR="002E2FA5" w:rsidRPr="00741B9C" w14:paraId="5A8DD24B" w14:textId="77777777" w:rsidTr="002E2FA5">
        <w:trPr>
          <w:trHeight w:val="242"/>
        </w:trPr>
        <w:tc>
          <w:tcPr>
            <w:tcW w:w="710" w:type="dxa"/>
          </w:tcPr>
          <w:p w14:paraId="10FDC09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4" w:type="dxa"/>
          </w:tcPr>
          <w:p w14:paraId="71D11DE4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29.13330.2011</w:t>
            </w:r>
          </w:p>
        </w:tc>
        <w:tc>
          <w:tcPr>
            <w:tcW w:w="7371" w:type="dxa"/>
          </w:tcPr>
          <w:p w14:paraId="7E749BE6" w14:textId="77777777" w:rsidR="002E2FA5" w:rsidRPr="00741B9C" w:rsidRDefault="002E2FA5" w:rsidP="002E2FA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Полы. Актуализированная редакция СНиП 2.03.13-88</w:t>
            </w:r>
          </w:p>
        </w:tc>
      </w:tr>
      <w:tr w:rsidR="002E2FA5" w:rsidRPr="00741B9C" w14:paraId="0259801D" w14:textId="77777777" w:rsidTr="002E2FA5">
        <w:trPr>
          <w:trHeight w:val="242"/>
        </w:trPr>
        <w:tc>
          <w:tcPr>
            <w:tcW w:w="710" w:type="dxa"/>
          </w:tcPr>
          <w:p w14:paraId="0DC97E4F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984" w:type="dxa"/>
          </w:tcPr>
          <w:p w14:paraId="05FF683B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СП 71.13330.2017 </w:t>
            </w:r>
          </w:p>
        </w:tc>
        <w:tc>
          <w:tcPr>
            <w:tcW w:w="7371" w:type="dxa"/>
          </w:tcPr>
          <w:p w14:paraId="324E5682" w14:textId="77777777" w:rsidR="002E2FA5" w:rsidRPr="00741B9C" w:rsidRDefault="002E2FA5" w:rsidP="002E2FA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Изоляционные и отделочные покрытия. Актуализированная редакция СНиП 3.04.01-87</w:t>
            </w:r>
          </w:p>
        </w:tc>
      </w:tr>
      <w:tr w:rsidR="002E2FA5" w:rsidRPr="00741B9C" w14:paraId="0EBED685" w14:textId="77777777" w:rsidTr="002E2FA5">
        <w:trPr>
          <w:trHeight w:val="242"/>
        </w:trPr>
        <w:tc>
          <w:tcPr>
            <w:tcW w:w="710" w:type="dxa"/>
          </w:tcPr>
          <w:p w14:paraId="3E948591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984" w:type="dxa"/>
          </w:tcPr>
          <w:p w14:paraId="62D4EBE2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33133-2014</w:t>
            </w:r>
          </w:p>
        </w:tc>
        <w:tc>
          <w:tcPr>
            <w:tcW w:w="7371" w:type="dxa"/>
          </w:tcPr>
          <w:p w14:paraId="1D6A36A3" w14:textId="3772C41F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СТО 37803432-006-2018 </w:t>
            </w:r>
            <w:proofErr w:type="spellStart"/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Модификационная</w:t>
            </w:r>
            <w:proofErr w:type="spellEnd"/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асмольная</w:t>
            </w:r>
            <w:proofErr w:type="spellEnd"/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добавка "РЕСОБИТ" </w:t>
            </w:r>
            <w:r w:rsidR="001D09F7"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для целевого улучшения свойств,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состаренного и несоответствующего требованиям ГОСТ 33133-2014 "Дороги автомобильные общего пользования. Битумы нефтяные дорожные вязкие. Технические требования" битума. Технические условия</w:t>
            </w:r>
          </w:p>
        </w:tc>
      </w:tr>
      <w:tr w:rsidR="002E2FA5" w:rsidRPr="00741B9C" w14:paraId="6B32BBB1" w14:textId="77777777" w:rsidTr="002E2FA5">
        <w:trPr>
          <w:trHeight w:val="242"/>
        </w:trPr>
        <w:tc>
          <w:tcPr>
            <w:tcW w:w="710" w:type="dxa"/>
          </w:tcPr>
          <w:p w14:paraId="4A3874D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984" w:type="dxa"/>
          </w:tcPr>
          <w:p w14:paraId="72E77C13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8267-93</w:t>
            </w:r>
          </w:p>
        </w:tc>
        <w:tc>
          <w:tcPr>
            <w:tcW w:w="7371" w:type="dxa"/>
          </w:tcPr>
          <w:p w14:paraId="358FDD8A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Щебень и гравий из плотных горных пород для строительных работ. Технические условия.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(с Изменениями №1-4)</w:t>
            </w:r>
          </w:p>
        </w:tc>
      </w:tr>
      <w:tr w:rsidR="002E2FA5" w:rsidRPr="00741B9C" w14:paraId="0CA3001F" w14:textId="77777777" w:rsidTr="002E2FA5">
        <w:trPr>
          <w:trHeight w:val="242"/>
        </w:trPr>
        <w:tc>
          <w:tcPr>
            <w:tcW w:w="710" w:type="dxa"/>
          </w:tcPr>
          <w:p w14:paraId="145756DC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984" w:type="dxa"/>
          </w:tcPr>
          <w:p w14:paraId="75ABFC94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31424-2010</w:t>
            </w:r>
          </w:p>
        </w:tc>
        <w:tc>
          <w:tcPr>
            <w:tcW w:w="7371" w:type="dxa"/>
          </w:tcPr>
          <w:p w14:paraId="62059E9E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Материалы строительные нерудные из отсевов дробления плотных горных пород при производстве щебня. Технические условия</w:t>
            </w:r>
          </w:p>
        </w:tc>
      </w:tr>
      <w:tr w:rsidR="002E2FA5" w:rsidRPr="00741B9C" w14:paraId="033F897D" w14:textId="77777777" w:rsidTr="002E2FA5">
        <w:trPr>
          <w:trHeight w:val="242"/>
        </w:trPr>
        <w:tc>
          <w:tcPr>
            <w:tcW w:w="710" w:type="dxa"/>
          </w:tcPr>
          <w:p w14:paraId="64486E3D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984" w:type="dxa"/>
          </w:tcPr>
          <w:p w14:paraId="49BA1737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8269.0-97</w:t>
            </w:r>
          </w:p>
        </w:tc>
        <w:tc>
          <w:tcPr>
            <w:tcW w:w="7371" w:type="dxa"/>
          </w:tcPr>
          <w:p w14:paraId="031978E5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Щебень и гравий из плотных горных пород и отходов промышленного производства для строительных работ. Методы физико-механических испытаний.</w:t>
            </w: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 (с Изменениями N 1, 2 с Поправками)</w:t>
            </w:r>
          </w:p>
        </w:tc>
      </w:tr>
      <w:tr w:rsidR="002E2FA5" w:rsidRPr="00741B9C" w14:paraId="68E0B0AE" w14:textId="77777777" w:rsidTr="002E2FA5">
        <w:trPr>
          <w:trHeight w:val="242"/>
        </w:trPr>
        <w:tc>
          <w:tcPr>
            <w:tcW w:w="710" w:type="dxa"/>
          </w:tcPr>
          <w:p w14:paraId="378A3EE7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984" w:type="dxa"/>
          </w:tcPr>
          <w:p w14:paraId="4D9C012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32703-2014</w:t>
            </w:r>
          </w:p>
        </w:tc>
        <w:tc>
          <w:tcPr>
            <w:tcW w:w="7371" w:type="dxa"/>
          </w:tcPr>
          <w:p w14:paraId="74E3F952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Дороги автомобильные общего пользования. Щебень и гравий из горных пород. Технические требования (с Поправками, с Изменением N 1)</w:t>
            </w:r>
          </w:p>
        </w:tc>
      </w:tr>
      <w:tr w:rsidR="002E2FA5" w:rsidRPr="00741B9C" w14:paraId="6967BE96" w14:textId="77777777" w:rsidTr="002E2FA5">
        <w:trPr>
          <w:trHeight w:val="242"/>
        </w:trPr>
        <w:tc>
          <w:tcPr>
            <w:tcW w:w="710" w:type="dxa"/>
          </w:tcPr>
          <w:p w14:paraId="0EE6E0A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1984" w:type="dxa"/>
          </w:tcPr>
          <w:p w14:paraId="4A45073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12801-98</w:t>
            </w:r>
          </w:p>
        </w:tc>
        <w:tc>
          <w:tcPr>
            <w:tcW w:w="7371" w:type="dxa"/>
          </w:tcPr>
          <w:p w14:paraId="55318FD5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Материалы на основе органических вяжущих для дорожного и аэродромного строительства. Методы испытаний (с Изменением N 1)</w:t>
            </w:r>
          </w:p>
        </w:tc>
      </w:tr>
      <w:tr w:rsidR="002E2FA5" w:rsidRPr="00741B9C" w14:paraId="7F87BEC7" w14:textId="77777777" w:rsidTr="002E2FA5">
        <w:trPr>
          <w:trHeight w:val="242"/>
        </w:trPr>
        <w:tc>
          <w:tcPr>
            <w:tcW w:w="710" w:type="dxa"/>
          </w:tcPr>
          <w:p w14:paraId="4C07630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1984" w:type="dxa"/>
          </w:tcPr>
          <w:p w14:paraId="526EB18C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Р 52129-2003</w:t>
            </w:r>
          </w:p>
        </w:tc>
        <w:tc>
          <w:tcPr>
            <w:tcW w:w="7371" w:type="dxa"/>
          </w:tcPr>
          <w:p w14:paraId="7B9E35ED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Порошок минеральный для асфальтобетонных и органоминеральных смесей. Технические условия</w:t>
            </w: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E2FA5" w:rsidRPr="00741B9C" w14:paraId="144B9681" w14:textId="77777777" w:rsidTr="002E2FA5">
        <w:trPr>
          <w:trHeight w:val="242"/>
        </w:trPr>
        <w:tc>
          <w:tcPr>
            <w:tcW w:w="710" w:type="dxa"/>
          </w:tcPr>
          <w:p w14:paraId="15AED7E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1984" w:type="dxa"/>
          </w:tcPr>
          <w:p w14:paraId="6F9D52EA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32761-2014</w:t>
            </w:r>
          </w:p>
        </w:tc>
        <w:tc>
          <w:tcPr>
            <w:tcW w:w="7371" w:type="dxa"/>
          </w:tcPr>
          <w:p w14:paraId="0182DC57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Дороги автомобильные общего пользования. Порошок минеральный. Технические требования </w:t>
            </w:r>
          </w:p>
        </w:tc>
      </w:tr>
      <w:tr w:rsidR="002E2FA5" w:rsidRPr="00741B9C" w14:paraId="7BA8A682" w14:textId="77777777" w:rsidTr="002E2FA5">
        <w:trPr>
          <w:trHeight w:val="242"/>
        </w:trPr>
        <w:tc>
          <w:tcPr>
            <w:tcW w:w="710" w:type="dxa"/>
          </w:tcPr>
          <w:p w14:paraId="32D97C6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1984" w:type="dxa"/>
          </w:tcPr>
          <w:p w14:paraId="5C8545FA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ГОСТ 33151-2014   </w:t>
            </w:r>
          </w:p>
        </w:tc>
        <w:tc>
          <w:tcPr>
            <w:tcW w:w="7371" w:type="dxa"/>
          </w:tcPr>
          <w:p w14:paraId="7FDA7ADE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Элементы обустройства. Технические требования. Правила применения</w:t>
            </w:r>
          </w:p>
        </w:tc>
      </w:tr>
      <w:tr w:rsidR="002E2FA5" w:rsidRPr="00741B9C" w14:paraId="797F6AAF" w14:textId="77777777" w:rsidTr="002E2FA5">
        <w:trPr>
          <w:trHeight w:val="242"/>
        </w:trPr>
        <w:tc>
          <w:tcPr>
            <w:tcW w:w="710" w:type="dxa"/>
          </w:tcPr>
          <w:p w14:paraId="1008BFD7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1984" w:type="dxa"/>
          </w:tcPr>
          <w:p w14:paraId="3AB46343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32757-2014</w:t>
            </w:r>
          </w:p>
        </w:tc>
        <w:tc>
          <w:tcPr>
            <w:tcW w:w="7371" w:type="dxa"/>
          </w:tcPr>
          <w:p w14:paraId="3550D81C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Временные технические средства организации дорожного движения. Классификация</w:t>
            </w:r>
          </w:p>
        </w:tc>
      </w:tr>
      <w:tr w:rsidR="002E2FA5" w:rsidRPr="00741B9C" w14:paraId="290FEF6E" w14:textId="77777777" w:rsidTr="002E2FA5">
        <w:trPr>
          <w:trHeight w:val="242"/>
        </w:trPr>
        <w:tc>
          <w:tcPr>
            <w:tcW w:w="710" w:type="dxa"/>
          </w:tcPr>
          <w:p w14:paraId="282CA47A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1984" w:type="dxa"/>
          </w:tcPr>
          <w:p w14:paraId="53AE9B2F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32730-2014</w:t>
            </w:r>
          </w:p>
        </w:tc>
        <w:tc>
          <w:tcPr>
            <w:tcW w:w="7371" w:type="dxa"/>
          </w:tcPr>
          <w:p w14:paraId="6C84431F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Песок дробленый. Технические требования</w:t>
            </w:r>
          </w:p>
        </w:tc>
      </w:tr>
      <w:tr w:rsidR="002E2FA5" w:rsidRPr="00741B9C" w14:paraId="094F3ADA" w14:textId="77777777" w:rsidTr="002E2FA5">
        <w:trPr>
          <w:trHeight w:val="242"/>
        </w:trPr>
        <w:tc>
          <w:tcPr>
            <w:tcW w:w="710" w:type="dxa"/>
          </w:tcPr>
          <w:p w14:paraId="6361097A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1984" w:type="dxa"/>
          </w:tcPr>
          <w:p w14:paraId="1CB58835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8736-2014</w:t>
            </w:r>
          </w:p>
        </w:tc>
        <w:tc>
          <w:tcPr>
            <w:tcW w:w="7371" w:type="dxa"/>
          </w:tcPr>
          <w:p w14:paraId="7B370888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Песок для строительных работ. Технические условия</w:t>
            </w:r>
          </w:p>
        </w:tc>
      </w:tr>
      <w:tr w:rsidR="002E2FA5" w:rsidRPr="00741B9C" w14:paraId="2F000FC6" w14:textId="77777777" w:rsidTr="002E2FA5">
        <w:trPr>
          <w:trHeight w:val="242"/>
        </w:trPr>
        <w:tc>
          <w:tcPr>
            <w:tcW w:w="710" w:type="dxa"/>
          </w:tcPr>
          <w:p w14:paraId="3F9170F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19</w:t>
            </w:r>
          </w:p>
        </w:tc>
        <w:tc>
          <w:tcPr>
            <w:tcW w:w="1984" w:type="dxa"/>
          </w:tcPr>
          <w:p w14:paraId="49A7C7A3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lang w:eastAsia="ru-RU"/>
              </w:rPr>
              <w:t>ГОСТ 23735-2014</w:t>
            </w:r>
          </w:p>
        </w:tc>
        <w:tc>
          <w:tcPr>
            <w:tcW w:w="7371" w:type="dxa"/>
          </w:tcPr>
          <w:p w14:paraId="44A2A77C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lang w:eastAsia="ru-RU"/>
              </w:rPr>
              <w:t>Смеси песчано-гравийные для строительных работ. Технические условия</w:t>
            </w:r>
          </w:p>
        </w:tc>
      </w:tr>
      <w:tr w:rsidR="002E2FA5" w:rsidRPr="00741B9C" w14:paraId="00E23336" w14:textId="77777777" w:rsidTr="002E2FA5">
        <w:trPr>
          <w:trHeight w:val="242"/>
        </w:trPr>
        <w:tc>
          <w:tcPr>
            <w:tcW w:w="710" w:type="dxa"/>
          </w:tcPr>
          <w:p w14:paraId="3069DC9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984" w:type="dxa"/>
          </w:tcPr>
          <w:p w14:paraId="68409FDD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8735-88</w:t>
            </w:r>
          </w:p>
        </w:tc>
        <w:tc>
          <w:tcPr>
            <w:tcW w:w="7371" w:type="dxa"/>
          </w:tcPr>
          <w:p w14:paraId="1241C9AA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Песок для строительных работ. Методы испытаний</w:t>
            </w:r>
          </w:p>
        </w:tc>
      </w:tr>
      <w:tr w:rsidR="002E2FA5" w:rsidRPr="00150229" w14:paraId="38998AAA" w14:textId="77777777" w:rsidTr="002E2FA5">
        <w:trPr>
          <w:trHeight w:val="242"/>
        </w:trPr>
        <w:tc>
          <w:tcPr>
            <w:tcW w:w="710" w:type="dxa"/>
          </w:tcPr>
          <w:p w14:paraId="00D357CB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1984" w:type="dxa"/>
          </w:tcPr>
          <w:p w14:paraId="46DBAA9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32824-2014</w:t>
            </w:r>
          </w:p>
        </w:tc>
        <w:tc>
          <w:tcPr>
            <w:tcW w:w="7371" w:type="dxa"/>
          </w:tcPr>
          <w:p w14:paraId="742B34E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Песок природный. Технические требования</w:t>
            </w:r>
          </w:p>
        </w:tc>
      </w:tr>
      <w:tr w:rsidR="002E2FA5" w:rsidRPr="00150229" w14:paraId="4B4E3B46" w14:textId="77777777" w:rsidTr="002E2FA5">
        <w:trPr>
          <w:trHeight w:val="242"/>
        </w:trPr>
        <w:tc>
          <w:tcPr>
            <w:tcW w:w="710" w:type="dxa"/>
          </w:tcPr>
          <w:p w14:paraId="75696243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1984" w:type="dxa"/>
          </w:tcPr>
          <w:p w14:paraId="66EBA19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ГОСТ 3634-2019</w:t>
            </w:r>
          </w:p>
        </w:tc>
        <w:tc>
          <w:tcPr>
            <w:tcW w:w="7371" w:type="dxa"/>
          </w:tcPr>
          <w:p w14:paraId="78A41F35" w14:textId="77777777" w:rsidR="002E2FA5" w:rsidRPr="00150229" w:rsidRDefault="002E2FA5" w:rsidP="002E2FA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Люки смотровых колодцев и дождеприемники ливнесточных колодцев Технические условия</w:t>
            </w:r>
          </w:p>
        </w:tc>
      </w:tr>
      <w:tr w:rsidR="002E2FA5" w:rsidRPr="00150229" w14:paraId="352D6434" w14:textId="77777777" w:rsidTr="002E2FA5">
        <w:trPr>
          <w:trHeight w:val="242"/>
        </w:trPr>
        <w:tc>
          <w:tcPr>
            <w:tcW w:w="710" w:type="dxa"/>
          </w:tcPr>
          <w:p w14:paraId="1344D28F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984" w:type="dxa"/>
          </w:tcPr>
          <w:p w14:paraId="524E8187" w14:textId="77777777" w:rsidR="002E2FA5" w:rsidRPr="00150229" w:rsidRDefault="002E2FA5" w:rsidP="002E2FA5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ГОСТ 8020-2016</w:t>
            </w:r>
          </w:p>
        </w:tc>
        <w:tc>
          <w:tcPr>
            <w:tcW w:w="7371" w:type="dxa"/>
          </w:tcPr>
          <w:p w14:paraId="28CC001F" w14:textId="77777777" w:rsidR="002E2FA5" w:rsidRPr="00150229" w:rsidRDefault="002E2FA5" w:rsidP="002E2FA5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Конструкции бетонные и железобетонные для колодцев канализационных, водопроводных и газопроводных сетей. Технические условия</w:t>
            </w:r>
          </w:p>
        </w:tc>
      </w:tr>
      <w:tr w:rsidR="002E2FA5" w:rsidRPr="00150229" w14:paraId="6D4E8374" w14:textId="77777777" w:rsidTr="002E2FA5">
        <w:trPr>
          <w:trHeight w:val="242"/>
        </w:trPr>
        <w:tc>
          <w:tcPr>
            <w:tcW w:w="710" w:type="dxa"/>
          </w:tcPr>
          <w:p w14:paraId="2969E88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1984" w:type="dxa"/>
          </w:tcPr>
          <w:p w14:paraId="5F0B0B8A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hAnsi="Times New Roman"/>
                <w:sz w:val="26"/>
                <w:szCs w:val="26"/>
              </w:rPr>
              <w:t>ГОСТ 6665-91</w:t>
            </w:r>
          </w:p>
        </w:tc>
        <w:tc>
          <w:tcPr>
            <w:tcW w:w="7371" w:type="dxa"/>
          </w:tcPr>
          <w:p w14:paraId="45C68E51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hAnsi="Times New Roman"/>
                <w:sz w:val="26"/>
                <w:szCs w:val="26"/>
              </w:rPr>
              <w:t xml:space="preserve"> Камни бетонные и железобетонные бортовые. Технические условия»</w:t>
            </w:r>
          </w:p>
        </w:tc>
      </w:tr>
      <w:tr w:rsidR="002E2FA5" w:rsidRPr="00150229" w14:paraId="5CF2AC31" w14:textId="77777777" w:rsidTr="002E2FA5">
        <w:trPr>
          <w:trHeight w:val="242"/>
        </w:trPr>
        <w:tc>
          <w:tcPr>
            <w:tcW w:w="710" w:type="dxa"/>
          </w:tcPr>
          <w:p w14:paraId="7815E4A9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1984" w:type="dxa"/>
          </w:tcPr>
          <w:p w14:paraId="7AF21A68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СП 82-101-98</w:t>
            </w:r>
          </w:p>
        </w:tc>
        <w:tc>
          <w:tcPr>
            <w:tcW w:w="7371" w:type="dxa"/>
          </w:tcPr>
          <w:p w14:paraId="34EC011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Приготовление и применение растворов строительных </w:t>
            </w:r>
          </w:p>
        </w:tc>
      </w:tr>
      <w:tr w:rsidR="002E2FA5" w:rsidRPr="00150229" w14:paraId="1CE53548" w14:textId="77777777" w:rsidTr="002E2FA5">
        <w:trPr>
          <w:trHeight w:val="242"/>
        </w:trPr>
        <w:tc>
          <w:tcPr>
            <w:tcW w:w="710" w:type="dxa"/>
          </w:tcPr>
          <w:p w14:paraId="64C4AFA9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1984" w:type="dxa"/>
          </w:tcPr>
          <w:p w14:paraId="6893DAC2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ГОСТ 9128-2013</w:t>
            </w:r>
          </w:p>
        </w:tc>
        <w:tc>
          <w:tcPr>
            <w:tcW w:w="7371" w:type="dxa"/>
          </w:tcPr>
          <w:p w14:paraId="0B3C21B1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 xml:space="preserve">Смеси асфальтобетонные, </w:t>
            </w:r>
            <w:proofErr w:type="spellStart"/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полимерасфальтобетонные</w:t>
            </w:r>
            <w:proofErr w:type="spellEnd"/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 xml:space="preserve">, асфальтобетон, </w:t>
            </w:r>
            <w:proofErr w:type="spellStart"/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полимерасфальтобетон</w:t>
            </w:r>
            <w:proofErr w:type="spellEnd"/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 xml:space="preserve"> для автомобильных дорог и аэродромов. Технические условия</w:t>
            </w:r>
          </w:p>
        </w:tc>
      </w:tr>
      <w:tr w:rsidR="002E2FA5" w:rsidRPr="00150229" w14:paraId="504F44C8" w14:textId="77777777" w:rsidTr="002E2FA5">
        <w:trPr>
          <w:trHeight w:val="242"/>
        </w:trPr>
        <w:tc>
          <w:tcPr>
            <w:tcW w:w="710" w:type="dxa"/>
          </w:tcPr>
          <w:p w14:paraId="2039C48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1984" w:type="dxa"/>
          </w:tcPr>
          <w:p w14:paraId="6336344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ГОСТ Р 50597-2017</w:t>
            </w:r>
          </w:p>
        </w:tc>
        <w:tc>
          <w:tcPr>
            <w:tcW w:w="7371" w:type="dxa"/>
          </w:tcPr>
          <w:p w14:paraId="3181816F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</w:p>
        </w:tc>
      </w:tr>
      <w:tr w:rsidR="002E2FA5" w:rsidRPr="00150229" w14:paraId="3D572B9F" w14:textId="77777777" w:rsidTr="002E2FA5">
        <w:trPr>
          <w:trHeight w:val="242"/>
        </w:trPr>
        <w:tc>
          <w:tcPr>
            <w:tcW w:w="710" w:type="dxa"/>
          </w:tcPr>
          <w:p w14:paraId="0C0E951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28</w:t>
            </w:r>
          </w:p>
        </w:tc>
        <w:tc>
          <w:tcPr>
            <w:tcW w:w="1984" w:type="dxa"/>
          </w:tcPr>
          <w:p w14:paraId="267B0E98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МДС 12-81.2007</w:t>
            </w:r>
          </w:p>
        </w:tc>
        <w:tc>
          <w:tcPr>
            <w:tcW w:w="7371" w:type="dxa"/>
          </w:tcPr>
          <w:p w14:paraId="59EB9244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Методические рекомендации по разработке и оформлению проекта организации строительства и проекта производства работ</w:t>
            </w:r>
          </w:p>
        </w:tc>
      </w:tr>
      <w:tr w:rsidR="002E2FA5" w:rsidRPr="00150229" w14:paraId="16131ED5" w14:textId="77777777" w:rsidTr="002E2FA5">
        <w:trPr>
          <w:trHeight w:val="242"/>
        </w:trPr>
        <w:tc>
          <w:tcPr>
            <w:tcW w:w="710" w:type="dxa"/>
          </w:tcPr>
          <w:p w14:paraId="54314256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29</w:t>
            </w:r>
          </w:p>
        </w:tc>
        <w:tc>
          <w:tcPr>
            <w:tcW w:w="1984" w:type="dxa"/>
          </w:tcPr>
          <w:p w14:paraId="00CAB357" w14:textId="77777777" w:rsidR="002E2FA5" w:rsidRPr="00150229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32756-2014</w:t>
            </w:r>
          </w:p>
        </w:tc>
        <w:tc>
          <w:tcPr>
            <w:tcW w:w="7371" w:type="dxa"/>
          </w:tcPr>
          <w:p w14:paraId="7B4EB8C4" w14:textId="77777777" w:rsidR="002E2FA5" w:rsidRPr="00150229" w:rsidRDefault="002E2FA5" w:rsidP="002E2FA5">
            <w:pPr>
              <w:keepNext/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  <w:t>Дороги автомобильные общего пользования. Требования к проведению промежуточной приемки выполненных работ</w:t>
            </w:r>
          </w:p>
        </w:tc>
      </w:tr>
      <w:tr w:rsidR="002E2FA5" w:rsidRPr="00150229" w14:paraId="43700114" w14:textId="77777777" w:rsidTr="002E2FA5">
        <w:trPr>
          <w:trHeight w:val="242"/>
        </w:trPr>
        <w:tc>
          <w:tcPr>
            <w:tcW w:w="710" w:type="dxa"/>
          </w:tcPr>
          <w:p w14:paraId="7692987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1984" w:type="dxa"/>
          </w:tcPr>
          <w:p w14:paraId="70F0B558" w14:textId="77777777" w:rsidR="002E2FA5" w:rsidRPr="00150229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ВСН 58-88(р)</w:t>
            </w:r>
          </w:p>
        </w:tc>
        <w:tc>
          <w:tcPr>
            <w:tcW w:w="7371" w:type="dxa"/>
          </w:tcPr>
          <w:p w14:paraId="5D69EB2D" w14:textId="77777777" w:rsidR="002E2FA5" w:rsidRPr="00150229" w:rsidRDefault="002E2FA5" w:rsidP="002E2FA5">
            <w:pPr>
              <w:keepNext/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</w:pPr>
            <w:proofErr w:type="spellStart"/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Госкомархитектуры</w:t>
            </w:r>
            <w:proofErr w:type="spellEnd"/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 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</w:t>
            </w:r>
          </w:p>
        </w:tc>
      </w:tr>
      <w:tr w:rsidR="002E2FA5" w:rsidRPr="00150229" w14:paraId="0CE58C19" w14:textId="77777777" w:rsidTr="002E2FA5">
        <w:trPr>
          <w:trHeight w:val="242"/>
        </w:trPr>
        <w:tc>
          <w:tcPr>
            <w:tcW w:w="710" w:type="dxa"/>
          </w:tcPr>
          <w:p w14:paraId="3AE62D0A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31</w:t>
            </w:r>
          </w:p>
        </w:tc>
        <w:tc>
          <w:tcPr>
            <w:tcW w:w="1984" w:type="dxa"/>
          </w:tcPr>
          <w:p w14:paraId="2B5AAB21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ОДМ </w:t>
            </w:r>
          </w:p>
          <w:p w14:paraId="5063EA4D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218.6.019-2016</w:t>
            </w:r>
          </w:p>
        </w:tc>
        <w:tc>
          <w:tcPr>
            <w:tcW w:w="7371" w:type="dxa"/>
          </w:tcPr>
          <w:p w14:paraId="24207998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  <w:t xml:space="preserve">Рекомендации по организации движения и ограждения мест производства дорожных работ </w:t>
            </w:r>
          </w:p>
        </w:tc>
      </w:tr>
      <w:tr w:rsidR="002E2FA5" w:rsidRPr="00150229" w14:paraId="182F0235" w14:textId="77777777" w:rsidTr="002E2FA5">
        <w:trPr>
          <w:trHeight w:val="847"/>
        </w:trPr>
        <w:tc>
          <w:tcPr>
            <w:tcW w:w="710" w:type="dxa"/>
          </w:tcPr>
          <w:p w14:paraId="5D3C4052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32</w:t>
            </w:r>
          </w:p>
        </w:tc>
        <w:tc>
          <w:tcPr>
            <w:tcW w:w="1984" w:type="dxa"/>
          </w:tcPr>
          <w:p w14:paraId="6B7C6E31" w14:textId="77777777" w:rsidR="002E2FA5" w:rsidRPr="00150229" w:rsidRDefault="002E2FA5" w:rsidP="002E2FA5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СНиП 12-03-2001</w:t>
            </w:r>
          </w:p>
          <w:p w14:paraId="1F9C36ED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7371" w:type="dxa"/>
          </w:tcPr>
          <w:p w14:paraId="46F3F5F1" w14:textId="77777777" w:rsidR="002E2FA5" w:rsidRPr="00150229" w:rsidRDefault="002E2FA5" w:rsidP="002E2F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Безопасность труда в строительстве. Часть 1. Общие требования»</w:t>
            </w: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E2FA5" w:rsidRPr="00150229" w14:paraId="476B89AD" w14:textId="77777777" w:rsidTr="002E2FA5">
        <w:trPr>
          <w:trHeight w:val="60"/>
        </w:trPr>
        <w:tc>
          <w:tcPr>
            <w:tcW w:w="710" w:type="dxa"/>
          </w:tcPr>
          <w:p w14:paraId="5E74750F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984" w:type="dxa"/>
          </w:tcPr>
          <w:p w14:paraId="34BB9711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СНиП 12-04-2002</w:t>
            </w:r>
          </w:p>
        </w:tc>
        <w:tc>
          <w:tcPr>
            <w:tcW w:w="7371" w:type="dxa"/>
          </w:tcPr>
          <w:p w14:paraId="1B9F401E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Безопасность труда в строительстве. Часть 2. Строительное производство. </w:t>
            </w:r>
          </w:p>
        </w:tc>
      </w:tr>
      <w:tr w:rsidR="002E2FA5" w:rsidRPr="00150229" w14:paraId="3376F2D5" w14:textId="77777777" w:rsidTr="002E2FA5">
        <w:trPr>
          <w:trHeight w:val="242"/>
        </w:trPr>
        <w:tc>
          <w:tcPr>
            <w:tcW w:w="710" w:type="dxa"/>
          </w:tcPr>
          <w:p w14:paraId="038D9655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1984" w:type="dxa"/>
          </w:tcPr>
          <w:p w14:paraId="69CCDE3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Р 52289-2019</w:t>
            </w:r>
          </w:p>
        </w:tc>
        <w:tc>
          <w:tcPr>
            <w:tcW w:w="7371" w:type="dxa"/>
          </w:tcPr>
          <w:p w14:paraId="7376E688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</w:t>
            </w:r>
          </w:p>
        </w:tc>
      </w:tr>
      <w:tr w:rsidR="002E2FA5" w:rsidRPr="00150229" w14:paraId="03F83E13" w14:textId="77777777" w:rsidTr="002E2FA5">
        <w:trPr>
          <w:trHeight w:val="242"/>
        </w:trPr>
        <w:tc>
          <w:tcPr>
            <w:tcW w:w="710" w:type="dxa"/>
          </w:tcPr>
          <w:p w14:paraId="754E9FE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35</w:t>
            </w:r>
          </w:p>
        </w:tc>
        <w:tc>
          <w:tcPr>
            <w:tcW w:w="1984" w:type="dxa"/>
          </w:tcPr>
          <w:p w14:paraId="645A6365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ВСН 115-75</w:t>
            </w:r>
          </w:p>
        </w:tc>
        <w:tc>
          <w:tcPr>
            <w:tcW w:w="7371" w:type="dxa"/>
          </w:tcPr>
          <w:p w14:paraId="7AA4164B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  <w:hyperlink r:id="rId6" w:history="1">
              <w:r w:rsidRPr="00150229">
                <w:rPr>
                  <w:rFonts w:ascii="Times New Roman" w:eastAsia="Lucida Sans Unicode" w:hAnsi="Times New Roman"/>
                  <w:kern w:val="1"/>
                  <w:sz w:val="26"/>
                  <w:szCs w:val="26"/>
                  <w:lang w:eastAsia="ru-RU"/>
                </w:rPr>
                <w:t>Технические указания по приготовлению и применению дорожных эмульсий</w:t>
              </w:r>
            </w:hyperlink>
          </w:p>
        </w:tc>
      </w:tr>
      <w:tr w:rsidR="002E2FA5" w:rsidRPr="00150229" w14:paraId="1C5E2EE8" w14:textId="77777777" w:rsidTr="002E2FA5">
        <w:tc>
          <w:tcPr>
            <w:tcW w:w="710" w:type="dxa"/>
          </w:tcPr>
          <w:p w14:paraId="65721812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36</w:t>
            </w:r>
          </w:p>
        </w:tc>
        <w:tc>
          <w:tcPr>
            <w:tcW w:w="1984" w:type="dxa"/>
          </w:tcPr>
          <w:p w14:paraId="65125B14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ОДМ218.6.029-2017</w:t>
            </w:r>
          </w:p>
        </w:tc>
        <w:tc>
          <w:tcPr>
            <w:tcW w:w="7371" w:type="dxa"/>
          </w:tcPr>
          <w:p w14:paraId="0C3D07BA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Рекомендации по установлению гарантийных сроков конструктивных элементов автомобильных дорог и технических средств организации дорожного движения</w:t>
            </w:r>
          </w:p>
        </w:tc>
      </w:tr>
      <w:tr w:rsidR="002E2FA5" w:rsidRPr="00150229" w14:paraId="621EF484" w14:textId="77777777" w:rsidTr="002E2FA5">
        <w:tc>
          <w:tcPr>
            <w:tcW w:w="710" w:type="dxa"/>
          </w:tcPr>
          <w:p w14:paraId="643A46E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37</w:t>
            </w:r>
          </w:p>
        </w:tc>
        <w:tc>
          <w:tcPr>
            <w:tcW w:w="1984" w:type="dxa"/>
          </w:tcPr>
          <w:p w14:paraId="2AC011B2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68.13330.2017</w:t>
            </w:r>
          </w:p>
        </w:tc>
        <w:tc>
          <w:tcPr>
            <w:tcW w:w="7371" w:type="dxa"/>
          </w:tcPr>
          <w:p w14:paraId="2573AF75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Приемка в эксплуатацию законченных строительством объектов. Основные положения. Актуализированная редакция СНиП 3.01.04-87</w:t>
            </w:r>
          </w:p>
        </w:tc>
      </w:tr>
      <w:tr w:rsidR="002E2FA5" w:rsidRPr="00150229" w14:paraId="7E67C27B" w14:textId="77777777" w:rsidTr="002E2FA5">
        <w:tc>
          <w:tcPr>
            <w:tcW w:w="710" w:type="dxa"/>
          </w:tcPr>
          <w:p w14:paraId="58976410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38</w:t>
            </w:r>
          </w:p>
        </w:tc>
        <w:tc>
          <w:tcPr>
            <w:tcW w:w="1984" w:type="dxa"/>
          </w:tcPr>
          <w:p w14:paraId="42E69A2C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СП 32.13330.2018</w:t>
            </w:r>
          </w:p>
        </w:tc>
        <w:tc>
          <w:tcPr>
            <w:tcW w:w="7371" w:type="dxa"/>
          </w:tcPr>
          <w:p w14:paraId="23B5541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Канализация. Наружные сети и сооружения. Актуализированная редакция СНиП 2.04.03-85 (с Изменениями N 1, 2)</w:t>
            </w:r>
          </w:p>
        </w:tc>
      </w:tr>
      <w:tr w:rsidR="002E2FA5" w:rsidRPr="00150229" w14:paraId="1868BAC2" w14:textId="77777777" w:rsidTr="002E2FA5">
        <w:tc>
          <w:tcPr>
            <w:tcW w:w="710" w:type="dxa"/>
          </w:tcPr>
          <w:p w14:paraId="6D9CD780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39</w:t>
            </w:r>
          </w:p>
        </w:tc>
        <w:tc>
          <w:tcPr>
            <w:tcW w:w="1984" w:type="dxa"/>
          </w:tcPr>
          <w:p w14:paraId="35043C37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ВСН 19-89</w:t>
            </w:r>
          </w:p>
        </w:tc>
        <w:tc>
          <w:tcPr>
            <w:tcW w:w="7371" w:type="dxa"/>
          </w:tcPr>
          <w:p w14:paraId="7E86E76A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Правила приемки работ при строительстве и ремонте автомобильных дорог (утв. </w:t>
            </w:r>
            <w:proofErr w:type="spellStart"/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Минавтодором</w:t>
            </w:r>
            <w:proofErr w:type="spellEnd"/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РСФСР от 14.07.1989 </w:t>
            </w: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№</w:t>
            </w: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НА-18/266)</w:t>
            </w:r>
          </w:p>
        </w:tc>
      </w:tr>
      <w:tr w:rsidR="002E2FA5" w:rsidRPr="00150229" w14:paraId="540C4268" w14:textId="77777777" w:rsidTr="002E2FA5">
        <w:tc>
          <w:tcPr>
            <w:tcW w:w="710" w:type="dxa"/>
          </w:tcPr>
          <w:p w14:paraId="04D151AA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40</w:t>
            </w:r>
          </w:p>
        </w:tc>
        <w:tc>
          <w:tcPr>
            <w:tcW w:w="1984" w:type="dxa"/>
          </w:tcPr>
          <w:p w14:paraId="6D36882C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Федеральный закон от 10.01.2002 N 7-ФЗ (ред. от 09.03.2021) </w:t>
            </w:r>
          </w:p>
        </w:tc>
        <w:tc>
          <w:tcPr>
            <w:tcW w:w="7371" w:type="dxa"/>
          </w:tcPr>
          <w:p w14:paraId="601300A2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Об охране окружающей среды</w:t>
            </w:r>
          </w:p>
        </w:tc>
      </w:tr>
      <w:tr w:rsidR="002E2FA5" w:rsidRPr="00150229" w14:paraId="4CBFAA32" w14:textId="77777777" w:rsidTr="002E2FA5">
        <w:tc>
          <w:tcPr>
            <w:tcW w:w="710" w:type="dxa"/>
          </w:tcPr>
          <w:p w14:paraId="755C7DC6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41</w:t>
            </w:r>
          </w:p>
        </w:tc>
        <w:tc>
          <w:tcPr>
            <w:tcW w:w="1984" w:type="dxa"/>
          </w:tcPr>
          <w:p w14:paraId="785207A4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ВСН 5-81 </w:t>
            </w:r>
          </w:p>
        </w:tc>
        <w:tc>
          <w:tcPr>
            <w:tcW w:w="7371" w:type="dxa"/>
          </w:tcPr>
          <w:p w14:paraId="7DFC2260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Инструкция по разбивочным работам при строительстве, реконструкции и капитальном ремонте автомобильных дорог и искусственных сооружений" (утв. Протоколом </w:t>
            </w:r>
            <w:proofErr w:type="spellStart"/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Минавтодора</w:t>
            </w:r>
            <w:proofErr w:type="spellEnd"/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РСФСР от 08.10.1981)</w:t>
            </w:r>
          </w:p>
        </w:tc>
      </w:tr>
      <w:tr w:rsidR="002E2FA5" w:rsidRPr="00150229" w14:paraId="776EC6FB" w14:textId="77777777" w:rsidTr="002E2FA5">
        <w:tc>
          <w:tcPr>
            <w:tcW w:w="710" w:type="dxa"/>
          </w:tcPr>
          <w:p w14:paraId="6FF11A9A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42</w:t>
            </w:r>
          </w:p>
        </w:tc>
        <w:tc>
          <w:tcPr>
            <w:tcW w:w="1984" w:type="dxa"/>
          </w:tcPr>
          <w:p w14:paraId="0F966901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ГОСТ 12.1.004-91</w:t>
            </w:r>
          </w:p>
        </w:tc>
        <w:tc>
          <w:tcPr>
            <w:tcW w:w="7371" w:type="dxa"/>
          </w:tcPr>
          <w:p w14:paraId="184703F0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Система стандартов безопасности труда (ССБТ). Пожарная безопасность. Общие требования </w:t>
            </w:r>
          </w:p>
        </w:tc>
      </w:tr>
      <w:tr w:rsidR="002E2FA5" w:rsidRPr="00150229" w14:paraId="70D0D572" w14:textId="77777777" w:rsidTr="002E2FA5">
        <w:tc>
          <w:tcPr>
            <w:tcW w:w="710" w:type="dxa"/>
          </w:tcPr>
          <w:p w14:paraId="6FD47F3F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43</w:t>
            </w:r>
          </w:p>
        </w:tc>
        <w:tc>
          <w:tcPr>
            <w:tcW w:w="1984" w:type="dxa"/>
          </w:tcPr>
          <w:p w14:paraId="46227BAA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12.2.011-2012</w:t>
            </w:r>
          </w:p>
        </w:tc>
        <w:tc>
          <w:tcPr>
            <w:tcW w:w="7371" w:type="dxa"/>
          </w:tcPr>
          <w:p w14:paraId="33EEF243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Система стандартов безопасности труда (ССБТ). Машины строительные дорожные и землеройные. Общие требования безопасности</w:t>
            </w:r>
          </w:p>
        </w:tc>
      </w:tr>
      <w:tr w:rsidR="002E2FA5" w:rsidRPr="00150229" w14:paraId="5BB928EF" w14:textId="77777777" w:rsidTr="002E2FA5">
        <w:trPr>
          <w:trHeight w:val="714"/>
        </w:trPr>
        <w:tc>
          <w:tcPr>
            <w:tcW w:w="710" w:type="dxa"/>
          </w:tcPr>
          <w:p w14:paraId="16995FD7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44</w:t>
            </w:r>
          </w:p>
        </w:tc>
        <w:tc>
          <w:tcPr>
            <w:tcW w:w="1984" w:type="dxa"/>
          </w:tcPr>
          <w:p w14:paraId="14FE8477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СП 42.13330.2016</w:t>
            </w:r>
          </w:p>
        </w:tc>
        <w:tc>
          <w:tcPr>
            <w:tcW w:w="7371" w:type="dxa"/>
          </w:tcPr>
          <w:p w14:paraId="032C760B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2E2FA5" w:rsidRPr="00150229" w14:paraId="440A0E55" w14:textId="77777777" w:rsidTr="002E2FA5">
        <w:tc>
          <w:tcPr>
            <w:tcW w:w="710" w:type="dxa"/>
          </w:tcPr>
          <w:p w14:paraId="696447B8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45</w:t>
            </w:r>
          </w:p>
        </w:tc>
        <w:tc>
          <w:tcPr>
            <w:tcW w:w="1984" w:type="dxa"/>
          </w:tcPr>
          <w:p w14:paraId="47204818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"СП 48.13330.2019. </w:t>
            </w:r>
          </w:p>
        </w:tc>
        <w:tc>
          <w:tcPr>
            <w:tcW w:w="7371" w:type="dxa"/>
          </w:tcPr>
          <w:p w14:paraId="3C7A89ED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Свод правил. Организация строительства. СНиП 12-01-2004" (утв. и введен в действие Приказом Минстроя России от 24.12.2019 N 861/</w:t>
            </w:r>
            <w:proofErr w:type="spellStart"/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пр</w:t>
            </w:r>
            <w:proofErr w:type="spellEnd"/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)</w:t>
            </w:r>
          </w:p>
        </w:tc>
      </w:tr>
      <w:tr w:rsidR="002E2FA5" w:rsidRPr="00150229" w14:paraId="77E20A29" w14:textId="77777777" w:rsidTr="002E2FA5">
        <w:tc>
          <w:tcPr>
            <w:tcW w:w="710" w:type="dxa"/>
          </w:tcPr>
          <w:p w14:paraId="50D4A66C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46</w:t>
            </w:r>
          </w:p>
        </w:tc>
        <w:tc>
          <w:tcPr>
            <w:tcW w:w="1984" w:type="dxa"/>
          </w:tcPr>
          <w:p w14:paraId="09016B62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82.13330.2016</w:t>
            </w:r>
          </w:p>
        </w:tc>
        <w:tc>
          <w:tcPr>
            <w:tcW w:w="7371" w:type="dxa"/>
          </w:tcPr>
          <w:p w14:paraId="16814288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Благоустройство территорий. Актуализированная редакция СНиП III-10-75</w:t>
            </w:r>
          </w:p>
        </w:tc>
      </w:tr>
      <w:tr w:rsidR="002E2FA5" w:rsidRPr="00150229" w14:paraId="3DD0CCDA" w14:textId="77777777" w:rsidTr="002E2FA5">
        <w:tc>
          <w:tcPr>
            <w:tcW w:w="710" w:type="dxa"/>
          </w:tcPr>
          <w:p w14:paraId="35ACADEC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47</w:t>
            </w:r>
          </w:p>
        </w:tc>
        <w:tc>
          <w:tcPr>
            <w:tcW w:w="1984" w:type="dxa"/>
          </w:tcPr>
          <w:p w14:paraId="3C990748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ТР ТС 014/2011</w:t>
            </w:r>
          </w:p>
        </w:tc>
        <w:tc>
          <w:tcPr>
            <w:tcW w:w="7371" w:type="dxa"/>
          </w:tcPr>
          <w:p w14:paraId="55B9391C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Технический регламент Таможенного союза ТР ТС 014/2011 Безопасность автомобильных дорог</w:t>
            </w:r>
          </w:p>
        </w:tc>
      </w:tr>
      <w:tr w:rsidR="002E2FA5" w:rsidRPr="00150229" w14:paraId="7365E9F1" w14:textId="77777777" w:rsidTr="002E2FA5">
        <w:tc>
          <w:tcPr>
            <w:tcW w:w="710" w:type="dxa"/>
          </w:tcPr>
          <w:p w14:paraId="0E4F8D55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48</w:t>
            </w:r>
          </w:p>
        </w:tc>
        <w:tc>
          <w:tcPr>
            <w:tcW w:w="1984" w:type="dxa"/>
          </w:tcPr>
          <w:p w14:paraId="1CEDA9F5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Решение коллегии Евразийской экономической комиссии № 159 от 18.09.2012</w:t>
            </w:r>
          </w:p>
        </w:tc>
        <w:tc>
          <w:tcPr>
            <w:tcW w:w="7371" w:type="dxa"/>
          </w:tcPr>
          <w:p w14:paraId="649DD8B2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 </w:t>
            </w:r>
            <w:hyperlink r:id="rId7" w:anchor="65A0IQ" w:history="1">
              <w:r w:rsidRPr="00150229">
                <w:rPr>
                  <w:rFonts w:ascii="Times New Roman" w:eastAsia="Times New Roman" w:hAnsi="Times New Roman"/>
                  <w:bCs/>
                  <w:sz w:val="26"/>
                  <w:szCs w:val="26"/>
                  <w:u w:val="single"/>
                  <w:lang w:eastAsia="ru-RU"/>
                </w:rPr>
                <w:t>Перечне стандартов, в результате применения которых на добровольной основе обеспечивается соблюдение требований технического регламента Таможенного союза "Безопасность автомобильных дорог" (ТР ТС 014/2011)</w:t>
              </w:r>
            </w:hyperlink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 </w:t>
            </w:r>
            <w:hyperlink r:id="rId8" w:anchor="65C0IR" w:history="1">
              <w:r w:rsidRPr="00150229">
                <w:rPr>
                  <w:rFonts w:ascii="Times New Roman" w:eastAsia="Times New Roman" w:hAnsi="Times New Roman"/>
                  <w:bCs/>
                  <w:sz w:val="26"/>
                  <w:szCs w:val="26"/>
                  <w:u w:val="single"/>
                  <w:lang w:eastAsia="ru-RU"/>
                </w:rPr>
                <w:t>Перечне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"Безопасность автомобильных дорог" (ТР ТС 014/2011) и осуществления оценки соответствия объектов технического регулирования</w:t>
              </w:r>
            </w:hyperlink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*</w:t>
            </w:r>
          </w:p>
          <w:p w14:paraId="168F0374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 изменениями на 28 февраля 2017 года</w:t>
            </w:r>
            <w:r w:rsidRPr="00150229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)</w:t>
            </w:r>
          </w:p>
          <w:p w14:paraId="07842401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E2FA5" w:rsidRPr="00150229" w14:paraId="2B7E10F8" w14:textId="77777777" w:rsidTr="002E2FA5">
        <w:tc>
          <w:tcPr>
            <w:tcW w:w="710" w:type="dxa"/>
          </w:tcPr>
          <w:p w14:paraId="27CCA981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49</w:t>
            </w:r>
          </w:p>
        </w:tc>
        <w:tc>
          <w:tcPr>
            <w:tcW w:w="1984" w:type="dxa"/>
          </w:tcPr>
          <w:p w14:paraId="718F8384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hAnsi="Times New Roman"/>
                <w:sz w:val="26"/>
                <w:szCs w:val="26"/>
                <w:lang w:eastAsia="ru-RU"/>
              </w:rPr>
              <w:t>Закон Мурманской области от 3 июля 2015 г. N 1888-01-ЗМО</w:t>
            </w:r>
          </w:p>
        </w:tc>
        <w:tc>
          <w:tcPr>
            <w:tcW w:w="7371" w:type="dxa"/>
          </w:tcPr>
          <w:p w14:paraId="29B54E00" w14:textId="77777777" w:rsidR="002E2FA5" w:rsidRPr="00150229" w:rsidRDefault="002E2FA5" w:rsidP="00845611">
            <w:pPr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hAnsi="Times New Roman"/>
                <w:sz w:val="26"/>
                <w:szCs w:val="26"/>
                <w:lang w:eastAsia="ru-RU"/>
              </w:rPr>
              <w:t>Об обеспечении тишины и покоя граждан на территории Мурманской области</w:t>
            </w:r>
          </w:p>
        </w:tc>
      </w:tr>
      <w:tr w:rsidR="002E2FA5" w:rsidRPr="00150229" w14:paraId="4B1E4233" w14:textId="77777777" w:rsidTr="002E2FA5">
        <w:tc>
          <w:tcPr>
            <w:tcW w:w="710" w:type="dxa"/>
          </w:tcPr>
          <w:p w14:paraId="1E5DD210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50</w:t>
            </w:r>
          </w:p>
        </w:tc>
        <w:tc>
          <w:tcPr>
            <w:tcW w:w="1984" w:type="dxa"/>
          </w:tcPr>
          <w:p w14:paraId="10506CBC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ГОСТ 33602-2015</w:t>
            </w:r>
          </w:p>
        </w:tc>
        <w:tc>
          <w:tcPr>
            <w:tcW w:w="7371" w:type="dxa"/>
          </w:tcPr>
          <w:p w14:paraId="78680F42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Оборудование и покрытия детских игровых площадок. Термины и определения </w:t>
            </w:r>
          </w:p>
        </w:tc>
      </w:tr>
      <w:tr w:rsidR="002E2FA5" w:rsidRPr="00150229" w14:paraId="394DBE23" w14:textId="77777777" w:rsidTr="002E2FA5">
        <w:trPr>
          <w:trHeight w:val="603"/>
        </w:trPr>
        <w:tc>
          <w:tcPr>
            <w:tcW w:w="710" w:type="dxa"/>
          </w:tcPr>
          <w:p w14:paraId="62DE75AB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51</w:t>
            </w:r>
          </w:p>
        </w:tc>
        <w:tc>
          <w:tcPr>
            <w:tcW w:w="1984" w:type="dxa"/>
          </w:tcPr>
          <w:p w14:paraId="0B55047B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ГОСТ Р 52301-2013</w:t>
            </w:r>
          </w:p>
        </w:tc>
        <w:tc>
          <w:tcPr>
            <w:tcW w:w="7371" w:type="dxa"/>
          </w:tcPr>
          <w:p w14:paraId="5799909D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Оборудование и покрытия детских игровых площадок. Безопасность при эксплуатации. Общие требования</w:t>
            </w:r>
          </w:p>
        </w:tc>
      </w:tr>
      <w:tr w:rsidR="002E2FA5" w:rsidRPr="00150229" w14:paraId="4C267DA0" w14:textId="77777777" w:rsidTr="002E2FA5">
        <w:tc>
          <w:tcPr>
            <w:tcW w:w="710" w:type="dxa"/>
          </w:tcPr>
          <w:p w14:paraId="76841C27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52</w:t>
            </w:r>
          </w:p>
        </w:tc>
        <w:tc>
          <w:tcPr>
            <w:tcW w:w="1984" w:type="dxa"/>
          </w:tcPr>
          <w:p w14:paraId="45390365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ТР ЕАЭС 042/2017</w:t>
            </w:r>
          </w:p>
        </w:tc>
        <w:tc>
          <w:tcPr>
            <w:tcW w:w="7371" w:type="dxa"/>
          </w:tcPr>
          <w:p w14:paraId="37442404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Технический регламент Евразийского экономического союза "О безопасности оборудования для детских игровых площадок"</w:t>
            </w:r>
          </w:p>
        </w:tc>
      </w:tr>
      <w:tr w:rsidR="002E2FA5" w:rsidRPr="00150229" w14:paraId="0C0B6955" w14:textId="77777777" w:rsidTr="002E2FA5">
        <w:tc>
          <w:tcPr>
            <w:tcW w:w="710" w:type="dxa"/>
          </w:tcPr>
          <w:p w14:paraId="7BAE4A99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53</w:t>
            </w:r>
          </w:p>
        </w:tc>
        <w:tc>
          <w:tcPr>
            <w:tcW w:w="1984" w:type="dxa"/>
          </w:tcPr>
          <w:p w14:paraId="6870C9DD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ГОСТ 2789-73 </w:t>
            </w:r>
          </w:p>
        </w:tc>
        <w:tc>
          <w:tcPr>
            <w:tcW w:w="7371" w:type="dxa"/>
          </w:tcPr>
          <w:p w14:paraId="49FD0DE8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Шероховатость поверхности. Параметры и характеристики».</w:t>
            </w:r>
          </w:p>
        </w:tc>
      </w:tr>
      <w:tr w:rsidR="002E2FA5" w:rsidRPr="00150229" w14:paraId="4444AF29" w14:textId="77777777" w:rsidTr="002E2FA5">
        <w:tc>
          <w:tcPr>
            <w:tcW w:w="710" w:type="dxa"/>
          </w:tcPr>
          <w:p w14:paraId="26FCC2D7" w14:textId="6221CA6F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54</w:t>
            </w:r>
          </w:p>
        </w:tc>
        <w:tc>
          <w:tcPr>
            <w:tcW w:w="1984" w:type="dxa"/>
          </w:tcPr>
          <w:p w14:paraId="49CB89B2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ГОСТ 12.1.007-76</w:t>
            </w:r>
          </w:p>
        </w:tc>
        <w:tc>
          <w:tcPr>
            <w:tcW w:w="7371" w:type="dxa"/>
          </w:tcPr>
          <w:p w14:paraId="206E5878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Система стандартов безопасности труда. Вредные вещества. Классификация и общие требования безопасности».</w:t>
            </w:r>
          </w:p>
        </w:tc>
      </w:tr>
    </w:tbl>
    <w:p w14:paraId="019C9E57" w14:textId="77777777" w:rsidR="001915F4" w:rsidRPr="00150229" w:rsidRDefault="001915F4" w:rsidP="00845611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B95B6C" w14:textId="44AD4D95" w:rsidR="001915F4" w:rsidRPr="00150229" w:rsidRDefault="00930E42" w:rsidP="00AB6D0B">
      <w:pPr>
        <w:pStyle w:val="a3"/>
        <w:numPr>
          <w:ilvl w:val="0"/>
          <w:numId w:val="1"/>
        </w:numPr>
        <w:tabs>
          <w:tab w:val="left" w:pos="666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</w:t>
      </w:r>
      <w:r w:rsidR="00845611" w:rsidRPr="00150229">
        <w:rPr>
          <w:rFonts w:ascii="Times New Roman" w:hAnsi="Times New Roman" w:cs="Times New Roman"/>
          <w:b/>
          <w:bCs/>
          <w:sz w:val="26"/>
          <w:szCs w:val="26"/>
        </w:rPr>
        <w:t>качеству материалов</w:t>
      </w:r>
    </w:p>
    <w:p w14:paraId="79374302" w14:textId="77777777" w:rsidR="001915F4" w:rsidRPr="00150229" w:rsidRDefault="001915F4" w:rsidP="00845611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E0F120" w14:textId="66DDE3B0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 выполнении работ должны использоваться материалы, соответствующие значениям, установленным </w:t>
      </w:r>
      <w:r w:rsidR="00AC6886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техническим заданием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</w:p>
    <w:p w14:paraId="468F42E0" w14:textId="46CEFF56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Все применяемые материалы и об</w:t>
      </w:r>
      <w:r w:rsidR="00AC6886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орудование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должны иметь сертификаты соответствия системы обязательной сертификации Госстандарта Российской Федерации или деклараций о соответствии в соответствии с требованиями Постановления Правительства РФ от 01.12.2009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соответствии, паспорта качества.</w:t>
      </w:r>
    </w:p>
    <w:p w14:paraId="01056BA9" w14:textId="4A9CF33D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Качество предлагаемых к применению материалов должно соответствовать или превосходить технические, функциональные и качественные характеристики, приводимые в </w:t>
      </w:r>
      <w:r w:rsidR="00150229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настоящем Техническом задании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 Эквивалентность материалов определяется по техническим характеристикам, указанным в техническом паспорте (сертификат, ГОСТ, ТУ или иной технической документации) материала.</w:t>
      </w:r>
    </w:p>
    <w:p w14:paraId="22F5916A" w14:textId="77777777" w:rsidR="00845611" w:rsidRPr="00150229" w:rsidRDefault="00845611" w:rsidP="0084561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27A191B" w14:textId="17F90F7C" w:rsidR="00845611" w:rsidRPr="00AB6D0B" w:rsidRDefault="00845611" w:rsidP="00AB6D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AB6D0B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Требования к выполнению работ</w:t>
      </w:r>
    </w:p>
    <w:p w14:paraId="4D68FD32" w14:textId="77777777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7FFF588" w14:textId="7B8A7F21" w:rsidR="00845611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 выполнении работ Подрядчик должен учитывать требования Положения по охране природной среды, необходимые мероприятия по экологической безопасности, пожарной безопасности и других норм безопасности, рациональному использованию территории, охране окружающей среды в соответствии с требованиями ВСН 8-89 «Инструкция по охране природной среды при строительстве, ремонте и содержании автомобильных дорог». </w:t>
      </w:r>
    </w:p>
    <w:p w14:paraId="417B32A8" w14:textId="504E9B74" w:rsidR="00845611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должен обеспечить при выполнении работ соблюдение норм безопасности дорожного движения и оградить места производства работ в соответствии с ОДМ 218.6.019-2016 «Рекомендации по организации движения и ограждения мест производства дорожных работ». При необходимости установить информационно-наглядные материалы по вопросам безопасного движения на данном объекте.</w:t>
      </w:r>
    </w:p>
    <w:p w14:paraId="1AE6DF2E" w14:textId="192D22AC" w:rsidR="0038317F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Перед началом производства работ установить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 объекта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 данными об организации проводящей работы, с информацией о начале и окончании работ, ответственными лицами, контактными телефонами ответственных лиц</w:t>
      </w:r>
      <w:r w:rsidR="0038317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 данные Заказчика.</w:t>
      </w:r>
    </w:p>
    <w:p w14:paraId="4795378C" w14:textId="022C4D18" w:rsidR="00845611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Перед началом выполнения работ Подрядчик в обязательном порядке разрабатывает и согласовывает с Заказчиком проект производства работ в соответствии с требованиями МДС 12-81.2007. Проект производства работ для объекта может состоять из календарного плана работ, строительного генерального плана, схемы производства основных работ и краткой пояснительной записки.</w:t>
      </w:r>
    </w:p>
    <w:p w14:paraId="4280D026" w14:textId="5E62F7D1" w:rsidR="00845611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приступает к выполнению работ после полного обустройства места работ всеми необходимыми временными дорожными знаками, ограждающими и направляющими устройствами в соответствии с согласованной в ГИБДД схемой организации движения и ограждения мест производства работ.</w:t>
      </w:r>
    </w:p>
    <w:p w14:paraId="62BE16EC" w14:textId="1669B2FC" w:rsidR="00845611" w:rsidRPr="00150229" w:rsidRDefault="00845611" w:rsidP="00AB6D0B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При выполнении работ по устройству покрытий Подрядчик обеспечивает:</w:t>
      </w:r>
    </w:p>
    <w:p w14:paraId="318242C3" w14:textId="77777777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•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поверхностный водоотвод с асфальтовых покрытий, направление сброса </w:t>
      </w:r>
    </w:p>
    <w:p w14:paraId="5764F28F" w14:textId="2C0B69A0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предусмотреть в пониженные места рельефа или существующую ливневую канализацию.</w:t>
      </w:r>
    </w:p>
    <w:p w14:paraId="66A608CE" w14:textId="6BAEAAF3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4.7. Подрядчик обязан обеспечить поставку и сохранность материалов, строительных конструкций, комплектующих изделий, материалов и оборудования, спецтехники и механизмов для производства работ.</w:t>
      </w:r>
    </w:p>
    <w:p w14:paraId="738DE0DA" w14:textId="63083249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4.8. Подрядчик обязан с момента начала работ предоставить Заказчику информацию в письменном виде о назначении уполномоченного Ответственного представителя. </w:t>
      </w:r>
    </w:p>
    <w:p w14:paraId="24F8015C" w14:textId="68BAED20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Ответственный представитель Подрядчика назначается приказом Подрядной организации. Полномочия представителя должны быть подтверждены соответствующей приказом или доверенностью Подрядчика, оформленной надлежащим образом в письменном виде. </w:t>
      </w:r>
    </w:p>
    <w:p w14:paraId="5958EB21" w14:textId="115282D3" w:rsidR="00722A0C" w:rsidRPr="00150229" w:rsidRDefault="00722A0C" w:rsidP="00AB6D0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обязан предоставить и согласовывать с Заказчиком:</w:t>
      </w:r>
    </w:p>
    <w:p w14:paraId="5F1230F3" w14:textId="3A43834A" w:rsidR="003D54EB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04F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="003D54EB" w:rsidRPr="00204F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течение 5 (пяти) рабочих дней с даты заключения Договора представить в адрес Заказчика график выполнения работ с разбивкой по объектам для согласования, а также предоставляет приказ о назначении лица, ответственного за ход выполнения работ на объект</w:t>
      </w:r>
      <w:r w:rsidR="00204FFB" w:rsidRPr="00204F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е</w:t>
      </w:r>
      <w:r w:rsidR="003D54EB" w:rsidRPr="00204F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а также проект производства работ;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</w:p>
    <w:p w14:paraId="4FFB0667" w14:textId="6569D982" w:rsidR="003D54EB" w:rsidRPr="00150229" w:rsidRDefault="003D54EB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в течение 10 (десяти) рабочих дней с даты заключения Договора перед началом работ предоставить в адрес Заказчика паспорт объекта для согласования. Паспорт Объекта должен содержать информацию, указанную в пункте 4.3 Технического задания</w:t>
      </w:r>
      <w:r w:rsidR="00362C6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</w:t>
      </w:r>
    </w:p>
    <w:p w14:paraId="05CB3C58" w14:textId="684644C1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течение 10 (десяти) рабочих дней с даты заключения договора субподряда - 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заключённые договоры субподряда (предоставить в случае их заключения)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2DC69495" w14:textId="2EB2A134" w:rsidR="003D54EB" w:rsidRPr="00150229" w:rsidRDefault="003D54EB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до начала выполнения работ на Объектах обеспечить мероприятия по ограждению территории в сроки, указанные в проекте производства работ, который согласован с Заказчиком. </w:t>
      </w:r>
    </w:p>
    <w:p w14:paraId="60D6B36A" w14:textId="6B81628D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4.9. Подрядчик обязан до начала производства работ самостоятельно получить необходимую разрешительную документацию и оформить все необходимые допуски и разрешения, в том числе разрешение на производство земляных работ.</w:t>
      </w:r>
    </w:p>
    <w:p w14:paraId="15325394" w14:textId="77777777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Порядок вырубки зелёных насаждений, порядок проведения земляных работ и обеспечивать их соблюдение (при необходимости).</w:t>
      </w:r>
    </w:p>
    <w:p w14:paraId="5D050489" w14:textId="2D048D4A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4.10. Подрядчик обязан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вести в период производства работ исполнительную документацию и производственную документацию </w:t>
      </w:r>
      <w:bookmarkStart w:id="1" w:name="_GoBack"/>
      <w:bookmarkEnd w:id="1"/>
      <w:r w:rsidR="002D570E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соответствии с требованиями,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предъявляемым к актам освидетельствования работ, конструкций.</w:t>
      </w:r>
    </w:p>
    <w:p w14:paraId="25B39AA5" w14:textId="67601D6E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4.11. Вывезти в недельный срок до дня подписания акта о приемке выполненных работ за пределы строительной площадки свои строительные машины и оборудование, транспортные средства, инструменты, приборы, инвентарь, строительные материалы, изделия, конструкции, ограждения и другое имущество.</w:t>
      </w:r>
    </w:p>
    <w:p w14:paraId="3AB9022D" w14:textId="5BA6DEE2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Мусор, образовавшийся в процессе производства работ от деятельности, вывезти с объектов производства работ и прилегающей территории на объект размещения отходов, внесенный в государственный реестр, и предоставить Заказчику подтверждающие документы (справка о принятии отходов, обезвреживании отходов, возникающих при проведении работ).</w:t>
      </w:r>
    </w:p>
    <w:p w14:paraId="4E522BB8" w14:textId="118E73BF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4.12. Подрядчик обязуется исполнять полученные в ходе выполнения работ указания Заказчика (или уполномоченного представителя), если такие указания не 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противоречат условиям Договора и не являются вмешательством в оперативно-хозяйственную деятельность Подрядчика, в том числе исправлять дефекты и некачественно выполненные работы своими силами и за свой счёт.  При этом Подрядчик не вправе выполнять указания Заказчика (или уполномоченного представителя), если это может привести к нарушению обязательных для Сторон требований к охране окружающей среды, безопасности и качеству работ.</w:t>
      </w:r>
    </w:p>
    <w:p w14:paraId="4164064A" w14:textId="3470ECD9" w:rsidR="00722A0C" w:rsidRPr="00150229" w:rsidRDefault="00722A0C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4.13.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Немедленно предупреждать Заказчика о возможных неблагоприятных для Заказчика последствий выполнения его указаний, о способе исполнения работы и иных не зависящих от Подрядчика обстоятельств, которые грозят годности или прочности результатов выполняемой работы.</w:t>
      </w:r>
    </w:p>
    <w:p w14:paraId="187BD7AE" w14:textId="7FB431EE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4.14. Подрядчик обязан в течение 10 (десяти) рабочих дней с даты заключения договора представить Заказчику сметную документацию на каждый объект. Требования к сметной документации:</w:t>
      </w:r>
    </w:p>
    <w:p w14:paraId="620DFB16" w14:textId="25B4401B" w:rsidR="00AC6886" w:rsidRPr="00150229" w:rsidRDefault="00AC6886" w:rsidP="003D5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Сметную документацию разрабатывать в соответствии с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Приказом Минстроя России от 04.08.2020 № 421/</w:t>
      </w:r>
      <w:proofErr w:type="spellStart"/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</w:t>
      </w:r>
      <w:proofErr w:type="spellEnd"/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территориальных единичных расценок на строительные и специальные строительные, ремонтно-строительные, монтажные работы - ТЕР, 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ТЕРр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ТЕРм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Мурманской области.  </w:t>
      </w:r>
    </w:p>
    <w:p w14:paraId="4D6662C4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Расчет выполнить на основе сметно-нормативной базы ТСНБ-И1-Мурманск 2014 апрель 2017, с пересчетом базовых цен в текущий индексами изменения сметной стоимости строительно-монтажных работ, пусконаладочных работ и оборудования, публикуемых ежеквартально. </w:t>
      </w:r>
    </w:p>
    <w:p w14:paraId="6BE7E8FE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Переход в текущий уровень цен производился индексами пересчета строительно-монтажных работ по отдельным элементам затрат по видам работ, разработанных Региональным Центром Ценообразования в Строительстве по Мурманской области. </w:t>
      </w:r>
    </w:p>
    <w:p w14:paraId="3AE258C7" w14:textId="0C888F9E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Смета предоставляется Заказчику в сметной программе «А0», в формате MS 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Exсel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</w:t>
      </w:r>
      <w:proofErr w:type="gram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ТЕР</w:t>
      </w:r>
      <w:proofErr w:type="gram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Мурманской области с сохранением всех функциональных взаимосвязей; </w:t>
      </w:r>
    </w:p>
    <w:p w14:paraId="1874918D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Сметная документация передается Заказчику:</w:t>
      </w:r>
    </w:p>
    <w:p w14:paraId="4B009E19" w14:textId="339C4634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на бумажном носителе в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2-х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экземплярах;</w:t>
      </w:r>
    </w:p>
    <w:p w14:paraId="31996DF9" w14:textId="0D3DFE34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на электронном носителе в формате программы для составления смет, а также *.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xls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(*.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xlsx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), с подписями и печатями.</w:t>
      </w:r>
    </w:p>
    <w:p w14:paraId="30C60753" w14:textId="34B412C4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4.15. Подрядчик обязан за 24 часа вызвать представителя Заказчика, а также представителей всех заинтересованных организаций, для освидетельствования скрытых работ, в письменной форме или посредством телефонограммы.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</w:p>
    <w:p w14:paraId="3813D1D8" w14:textId="3EDCC03A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4.16. При выявлении в процессе производства работ необходимости выполнения дополнительных видов работ, производство указанных работ должно быть согласовано с Заказчиком, в противном случае указанные работы выполняются Подрядчиком за свой счет.</w:t>
      </w:r>
    </w:p>
    <w:p w14:paraId="499AEEE5" w14:textId="6C92A267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4.17. В соответствии с требованиями СП 68.13330.2017 Приемка в эксплуатацию законченных строительством объектов. Основные положения. Актуализированная редакция СНиП 3.01.04-87 (с Изменением № 1) Подрядчик должен вести </w:t>
      </w:r>
      <w:bookmarkStart w:id="2" w:name="_Hlk136176706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общий журнал производства работ, который должен всегда находиться на территории проведения работ, журнал входящих материалов, журнал бетонных работ, журнал асфальтобетонных работ.</w:t>
      </w:r>
    </w:p>
    <w:bookmarkEnd w:id="2"/>
    <w:p w14:paraId="55A5D1AE" w14:textId="506D438D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Для создания надлежащих условий для контроля Заказчиком за ходом выполняемых работ, на территории необходимо постоянное присутствие в рабочие дни уполномоченного лица со стороны Подрядчика. Уполномоченное лицо со стороны Подрядчика предоставляет журнал производства работ уполномоченному со стороны Заказчика лицу для ознакомления.</w:t>
      </w:r>
    </w:p>
    <w:p w14:paraId="5748B8E7" w14:textId="289655DC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0D308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r w:rsidRPr="000D308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18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r w:rsidRPr="00150229">
        <w:rPr>
          <w:sz w:val="26"/>
          <w:szCs w:val="26"/>
        </w:rPr>
        <w:t xml:space="preserve"> 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Запрещается засыпать грунтом крышки люков, колодцев и камер, решетки </w:t>
      </w:r>
      <w:proofErr w:type="spellStart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дождеприёмных</w:t>
      </w:r>
      <w:proofErr w:type="spellEnd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колодцев, лотки дорожных покрытий, зелёные насаждения, пункты государственной геодезической сети и производить складирование материалов и конструкций на газонах, в охранных зонах действующих подземных коммуникаций, газопроводов, линий электропередач и линий связи.</w:t>
      </w:r>
    </w:p>
    <w:p w14:paraId="1BEA5DB2" w14:textId="2A68A01B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Запрещается открывать крышки люков и колодцев на подземных линейных объектах и опускаться в них без разрешения соответствующих эксплуатационных организаций, а также без принятия мер по технике безопасности.</w:t>
      </w:r>
    </w:p>
    <w:p w14:paraId="2CD9C00D" w14:textId="77777777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Осуществление земляных работ в зоне расположения линейных объектов допускается только с письменного согласования владельцев линейных объектов.</w:t>
      </w:r>
    </w:p>
    <w:p w14:paraId="5A4EE5D7" w14:textId="5B208661" w:rsidR="0038317F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До начала осуществления земляных работ, по согласованию с владельцем линейных объектов, необходимо установить знаки, указывающие место расположения линейных объектов, и провести инструктаж по технике безопасности всего персонала, участвующего в работе. Вскрытие шурфов для уточнения места расположения линейных объектов может производиться только в присутствии представителей владельцев линейных объектов.</w:t>
      </w:r>
    </w:p>
    <w:p w14:paraId="13FC166C" w14:textId="77777777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Лица, осуществляющие земляные работы в зоне зелёных насаждений, обязаны обеспечить максимальную защиту деревьев и кустарников, их корневой системы, вырубка которых не предусмотрена техническим заданием.</w:t>
      </w:r>
    </w:p>
    <w:p w14:paraId="51D7F37F" w14:textId="7BA47E82" w:rsidR="00D25DEB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несет ответственность за несанкционированное повреждение зелёных насаждений, предусмотренную законодательством РФ.</w:t>
      </w:r>
    </w:p>
    <w:p w14:paraId="0DF6A7BB" w14:textId="77777777" w:rsidR="00D25DEB" w:rsidRPr="00150229" w:rsidRDefault="00D25DEB" w:rsidP="001502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EA1FDD8" w14:textId="56D714D3" w:rsidR="00AC6886" w:rsidRPr="00150229" w:rsidRDefault="00AC6886" w:rsidP="00AB6D0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Порядок сдачи-приемки выполненных работ</w:t>
      </w:r>
    </w:p>
    <w:p w14:paraId="2B0AF0D6" w14:textId="77777777" w:rsidR="00AC6886" w:rsidRPr="00150229" w:rsidRDefault="00AC6886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81C22DF" w14:textId="681094CA" w:rsidR="00F5463F" w:rsidRPr="00150229" w:rsidRDefault="00AC6886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5.1</w:t>
      </w:r>
      <w:r w:rsidR="00722A0C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 окончанию выполнения всех работ (в том числе, совершения мероприятий по уборке территорий от мусора, техники и т.д.) </w:t>
      </w:r>
      <w:r w:rsidR="00F5463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Подрядчик обязан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течение 10 (десяти) рабочих дней </w:t>
      </w:r>
      <w:r w:rsidR="00F5463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передать Заказчику всю исполнительную документацию. В процессе проведения процедуры сдачи – приёмки выполненных работ по настоящему Техническому заданию, Подрядчик обязан укомплектовать и представить Заказчику с сопроводительным письмом комплект исполнительной документации. В качестве исполнительной документации на бумажном носителе в 2 экземплярах предоставляются: </w:t>
      </w:r>
    </w:p>
    <w:p w14:paraId="4A72AD50" w14:textId="693855EA" w:rsidR="00F5463F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акты освидетельствования скрытых работ; </w:t>
      </w:r>
    </w:p>
    <w:p w14:paraId="628740A4" w14:textId="16C8F607" w:rsidR="00E23B94" w:rsidRPr="00150229" w:rsidRDefault="00E23B94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фотофиксация</w:t>
      </w:r>
      <w:proofErr w:type="spellEnd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скрытых работ</w:t>
      </w:r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 Формат фотоснимка должен быть: *.</w:t>
      </w:r>
      <w:proofErr w:type="spellStart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jpeg</w:t>
      </w:r>
      <w:proofErr w:type="spellEnd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*.</w:t>
      </w:r>
      <w:proofErr w:type="spellStart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raw</w:t>
      </w:r>
      <w:proofErr w:type="spellEnd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*.</w:t>
      </w:r>
      <w:proofErr w:type="spellStart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tiff</w:t>
      </w:r>
      <w:proofErr w:type="spellEnd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соотношение сторон 4:3 или 16:9, цветное изображение, разрешение (размер изображения в пикселах) не менее 1920*1080, без использования цифрового увеличения (зума).</w:t>
      </w:r>
      <w:r w:rsidRPr="00E23B94">
        <w:t xml:space="preserve"> </w:t>
      </w:r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Все фотоснимки систематизируются и упорядочиваются Подрядчиком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(на фотографии должно быть отражено: дата скрытых работ, вид скрытых работ). </w:t>
      </w:r>
      <w:proofErr w:type="spellStart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Фотофиксация</w:t>
      </w:r>
      <w:proofErr w:type="spellEnd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предоставляется на флэш-носителе или путем предоставления ссылки на электронное облачное хранилище.</w:t>
      </w:r>
    </w:p>
    <w:p w14:paraId="52D60CEF" w14:textId="3144DD4E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акт сдачи-приемки выполненных работ;</w:t>
      </w:r>
    </w:p>
    <w:p w14:paraId="78BB1CFD" w14:textId="39EAD75F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паспорта качества;</w:t>
      </w:r>
    </w:p>
    <w:p w14:paraId="3D5412E4" w14:textId="01552FC8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паспорта на материалы;</w:t>
      </w:r>
    </w:p>
    <w:p w14:paraId="5D658DC4" w14:textId="3C16BE15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сертификаты соответствия, пожарной безопасности и санитарно-гигиенические на примененные материалы (Сертификаты или их копии подписываются руководителем подрядной организации (производителем работ), подписи заверяются печатью организации). При наличии в сертификатах указаний на протоколы испытаний, последние так же передаются Заказчику в обязательном порядке;</w:t>
      </w:r>
    </w:p>
    <w:p w14:paraId="422DD973" w14:textId="4E512E81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акты о приёмке выполненных работ по форме КС-2 и справки о стоимости выполненных работ и затрат по форме КС-3; </w:t>
      </w:r>
    </w:p>
    <w:p w14:paraId="337D20E3" w14:textId="54968E2D" w:rsidR="00722A0C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заверенные копии товарных накладных (или универсально-передаточные документы), подтверждающие стоимость приобретенных материалов, изделий, использованных при производстве работ. Указанные документы должны быть представлены Заказчику одновременно с актами о приёмке выполненных работ по форме КС-2, справками о стоимости выполненных работ и затрат по форме КС-3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5C6EDD60" w14:textId="0810624F" w:rsidR="003D54EB" w:rsidRPr="00150229" w:rsidRDefault="003D54EB" w:rsidP="003D54EB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исполнительные схемы, контрольно-исполнительную съемку</w:t>
      </w:r>
      <w:r w:rsidR="00B047E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(до начала выполнения работ и по факту завершения всего комплекса работ)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 Подрядчик обязан предоставить контрольно-исполнительную геодезическую съемку после окончания работ в соответствии с СП 126.13330.2012 Геодезические работы в строительстве. Актуализированная редакция СНиП 3.01.03-84 и СП 11-104-97 Инженерно-геодезические изыскания для строительства</w:t>
      </w:r>
      <w:r w:rsidR="0038317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65272213" w14:textId="03C129C5" w:rsidR="0038317F" w:rsidRPr="00150229" w:rsidRDefault="0038317F" w:rsidP="003D54EB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  <w:t>общий журнал производства работ, журнал входящих материалов, журнал бетонных работ, журнал асфальтобетонных работ в 1 экз.</w:t>
      </w:r>
    </w:p>
    <w:p w14:paraId="797D1CF7" w14:textId="67F6CFAF" w:rsidR="00AC6886" w:rsidRPr="00150229" w:rsidRDefault="00AC6886" w:rsidP="003D54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5.2. При обнаружении в ходе приёмки выполненных работ (их результата) отступлений от договора, ухудшающих результат работ, или иных недостатков в работах Заказчик немедленно заявляет об этом Подрядчику. Такие работы Заказчиком к оплате не принимаются.</w:t>
      </w:r>
    </w:p>
    <w:p w14:paraId="5EA3933C" w14:textId="3ED0F12F" w:rsidR="00150229" w:rsidRPr="00150229" w:rsidRDefault="00AC6886" w:rsidP="0015022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5.3.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Исполнительная документация может быть направлена Заказчику для предварительного просмотра и согласования по электронной почте с сопроводительным письмом. </w:t>
      </w:r>
    </w:p>
    <w:p w14:paraId="73DEFD96" w14:textId="77777777" w:rsidR="001915F4" w:rsidRPr="00150229" w:rsidRDefault="001915F4" w:rsidP="002E2FA5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940F2F" w14:textId="5027E165" w:rsidR="001915F4" w:rsidRPr="00150229" w:rsidRDefault="00D25DEB" w:rsidP="00D25DEB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>6</w:t>
      </w:r>
      <w:r w:rsidR="001915F4" w:rsidRPr="0015022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>. Требования к гарантийному сроку работ и объему предоставления гарантий их качества</w:t>
      </w:r>
    </w:p>
    <w:p w14:paraId="6A1755AA" w14:textId="77777777" w:rsidR="001915F4" w:rsidRPr="00150229" w:rsidRDefault="001915F4" w:rsidP="00D25DE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</w:p>
    <w:p w14:paraId="1C3E4190" w14:textId="1325EA3E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Подрядчик должен гарантировать, что качество выполняемых работ и применяемых материалов, изделий соответствует требованиям технических регламентов (норм и правил), иных нормативных правовых актов,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условиям Договора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. </w:t>
      </w:r>
    </w:p>
    <w:p w14:paraId="1B65ECE2" w14:textId="3275231C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Гарантийные обязательства Подрядчика (гарантии качества на выполненные работы, материалы и изделия) –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36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(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тридцать шесть) месяцев с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даты подписания Заказчиком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а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кта сдачи-приемки выполненных работ. Объем предоставления гарантии качества работ - гарантии качества распространяются на все работы (материалы, оборудование, комплектующие и т.д.) выполненные (поставленные) Подрядчиком по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Договору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.</w:t>
      </w:r>
    </w:p>
    <w:p w14:paraId="303D5D17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Гарантийный срок продлевается на период, определяемый со дня направления Заказчиком письменного извещения Подрядчику до дня подписания акта об устранения дефектов.</w:t>
      </w:r>
    </w:p>
    <w:p w14:paraId="3D28FDAB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Если в период гарантийного срока обнаружатся дефекты (недостатки, замечания и иные нарушения), Подрядчик обязан устранить их, а также возместить убытки, вызванные ими. Гарантийный срок в этом случае продлевается 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lastRenderedPageBreak/>
        <w:t>соответственно на период устранения дефектов (недостатков, замечаний, иных нарушений).</w:t>
      </w:r>
    </w:p>
    <w:p w14:paraId="68985971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При обнаружении в течение гарантийного срока недостатков, за которые отвечает Подрядчик, Заказчик сообщает о них Подрядчику в письменной форме. В согласованные сроки стороны составляют акт, в котором фиксируют обнаруженные недостатки и сроки их устранения Подрядчиком. Для участия в составлении акта, фиксирующего дефекты, согласования порядков и сроков их устранения, Подрядчик обязан направить своего представителя не позднее 3-х дней со дня получения письменного извещения Заказчика. Если в гарантийный период обнаружатся дефекты, препятствующие нормальной работе, и данные дефекты вызваны некачественно выполненными Подрядчиком работами, либо применением некачественных материалов, изделий, конструкций и оборудования, то Подрядчик обязан их устранить за свой счёт в течение 10 дней с момента подписания акта обследования, фиксирующего дефекты. Если гарантийные обязательства не выполняются в установленные сроки, Заказчик вправе привлечь для выполнения этих работ другого Подрядчика с последующим взысканием расходов с Подрядчика в установленном действующим законодательством порядке.</w:t>
      </w:r>
    </w:p>
    <w:p w14:paraId="37AC3977" w14:textId="6BC32F3C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В случае уклонения Подрядчика от составления указанного акта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(в том числе, в случае не направления своего представителя)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в установленный срок Заказчик вправе составить акт в одностороннем порядке или с привлечением независимых экспертов.</w:t>
      </w:r>
    </w:p>
    <w:p w14:paraId="652555E8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В том случае, когда Подрядчик не согласен с тем, что обнаруженные недостатки возникли вследствие ненадлежащего исполнения им своих обязательств по контракту, акт о недостатках работ составляется с привлечением независимых экспертов.</w:t>
      </w:r>
    </w:p>
    <w:p w14:paraId="645D90A7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Расходы на производство экспертизы несет Подрядчик за исключением случаев, когда экспертизой установлено отсутствие нарушений обязательств по контракту или причиной связи между действиями Подрядчика и обнаруженными недостатками. В указанных случаях расходы на экспертизу несет сторона, потребовавшая назначение экспертизы, а если экспертиза назначена по соглашению сторон – расходы на ее производство стороны несут поровну.</w:t>
      </w:r>
    </w:p>
    <w:p w14:paraId="74833BAB" w14:textId="77777777" w:rsidR="001915F4" w:rsidRPr="00150229" w:rsidRDefault="001915F4" w:rsidP="00D25DEB">
      <w:pPr>
        <w:tabs>
          <w:tab w:val="left" w:pos="284"/>
          <w:tab w:val="lef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ru-RU"/>
          <w14:ligatures w14:val="none"/>
        </w:rPr>
      </w:pPr>
    </w:p>
    <w:p w14:paraId="0D41F6C5" w14:textId="4947D7ED" w:rsidR="0047048D" w:rsidRPr="00150229" w:rsidRDefault="0047048D" w:rsidP="0047048D">
      <w:pPr>
        <w:pStyle w:val="a3"/>
        <w:tabs>
          <w:tab w:val="left" w:pos="66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sectPr w:rsidR="0047048D" w:rsidRPr="00150229" w:rsidSect="00150229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7B079" w16cex:dateUtc="2023-07-11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C25EA9" w16cid:durableId="2857B0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41A"/>
    <w:multiLevelType w:val="hybridMultilevel"/>
    <w:tmpl w:val="47727836"/>
    <w:lvl w:ilvl="0" w:tplc="3C72724C">
      <w:start w:val="1"/>
      <w:numFmt w:val="decimal"/>
      <w:lvlText w:val="7.1.%1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4E2812"/>
    <w:multiLevelType w:val="multilevel"/>
    <w:tmpl w:val="F3E40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1275F38"/>
    <w:multiLevelType w:val="hybridMultilevel"/>
    <w:tmpl w:val="587C1804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B49DC"/>
    <w:multiLevelType w:val="multilevel"/>
    <w:tmpl w:val="05528F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B21A86"/>
    <w:multiLevelType w:val="hybridMultilevel"/>
    <w:tmpl w:val="42925594"/>
    <w:lvl w:ilvl="0" w:tplc="86D4021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F6"/>
    <w:rsid w:val="00004CFD"/>
    <w:rsid w:val="00012D93"/>
    <w:rsid w:val="00061887"/>
    <w:rsid w:val="00087833"/>
    <w:rsid w:val="000A74AF"/>
    <w:rsid w:val="000C59F2"/>
    <w:rsid w:val="000D308A"/>
    <w:rsid w:val="00150229"/>
    <w:rsid w:val="001915F4"/>
    <w:rsid w:val="001B4EE3"/>
    <w:rsid w:val="001D09F7"/>
    <w:rsid w:val="00204FFB"/>
    <w:rsid w:val="0024538C"/>
    <w:rsid w:val="002D570E"/>
    <w:rsid w:val="002E2FA5"/>
    <w:rsid w:val="00362C62"/>
    <w:rsid w:val="0037217E"/>
    <w:rsid w:val="0038317F"/>
    <w:rsid w:val="003B0250"/>
    <w:rsid w:val="003D54EB"/>
    <w:rsid w:val="00426333"/>
    <w:rsid w:val="0047048D"/>
    <w:rsid w:val="004B1574"/>
    <w:rsid w:val="004B6DCF"/>
    <w:rsid w:val="004F22F6"/>
    <w:rsid w:val="004F3A56"/>
    <w:rsid w:val="00531268"/>
    <w:rsid w:val="00661AD7"/>
    <w:rsid w:val="00722A0C"/>
    <w:rsid w:val="00737CAF"/>
    <w:rsid w:val="00741B9C"/>
    <w:rsid w:val="007428EB"/>
    <w:rsid w:val="00787D2D"/>
    <w:rsid w:val="007E7D8A"/>
    <w:rsid w:val="008030CB"/>
    <w:rsid w:val="00845611"/>
    <w:rsid w:val="0084697D"/>
    <w:rsid w:val="008756FA"/>
    <w:rsid w:val="008B0EE0"/>
    <w:rsid w:val="00930E42"/>
    <w:rsid w:val="00973750"/>
    <w:rsid w:val="009C6E8A"/>
    <w:rsid w:val="00A3062D"/>
    <w:rsid w:val="00A76A82"/>
    <w:rsid w:val="00AA49BC"/>
    <w:rsid w:val="00AB51B2"/>
    <w:rsid w:val="00AB6D0B"/>
    <w:rsid w:val="00AC6886"/>
    <w:rsid w:val="00AF1FAD"/>
    <w:rsid w:val="00B047E7"/>
    <w:rsid w:val="00B91969"/>
    <w:rsid w:val="00BF5926"/>
    <w:rsid w:val="00C83496"/>
    <w:rsid w:val="00C95BB9"/>
    <w:rsid w:val="00D0636B"/>
    <w:rsid w:val="00D25DEB"/>
    <w:rsid w:val="00D973DE"/>
    <w:rsid w:val="00E146BD"/>
    <w:rsid w:val="00E20BC9"/>
    <w:rsid w:val="00E23B94"/>
    <w:rsid w:val="00E4300A"/>
    <w:rsid w:val="00EA02FD"/>
    <w:rsid w:val="00EB03E1"/>
    <w:rsid w:val="00ED001F"/>
    <w:rsid w:val="00F5463F"/>
    <w:rsid w:val="00F8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E5C1"/>
  <w15:chartTrackingRefBased/>
  <w15:docId w15:val="{8D2D5BF0-B56B-482D-8706-2921F65B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FD"/>
    <w:pPr>
      <w:ind w:left="720"/>
      <w:contextualSpacing/>
    </w:pPr>
  </w:style>
  <w:style w:type="table" w:styleId="a4">
    <w:name w:val="Table Grid"/>
    <w:basedOn w:val="a1"/>
    <w:uiPriority w:val="39"/>
    <w:rsid w:val="00787D2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39"/>
    <w:rsid w:val="002E2FA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8B0EE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B0EE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B0EE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B0EE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B0EE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D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D09F7"/>
    <w:rPr>
      <w:rFonts w:ascii="Segoe UI" w:hAnsi="Segoe UI" w:cs="Segoe UI"/>
      <w:sz w:val="18"/>
      <w:szCs w:val="18"/>
    </w:rPr>
  </w:style>
  <w:style w:type="table" w:customStyle="1" w:styleId="TableGrid11">
    <w:name w:val="TableGrid11"/>
    <w:rsid w:val="001D09F7"/>
    <w:pPr>
      <w:spacing w:after="0" w:line="240" w:lineRule="auto"/>
    </w:pPr>
    <w:rPr>
      <w:rFonts w:eastAsiaTheme="minorEastAsia" w:cs="Times New Roman"/>
      <w:kern w:val="0"/>
      <w:szCs w:val="24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6989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2369893" TargetMode="Externa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sn.ru/vsn/full/243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5E8E3-6C6B-49D6-99AA-7EF91F87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4387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 Goroda</dc:creator>
  <cp:keywords/>
  <dc:description/>
  <cp:lastModifiedBy>Пользователь Windows</cp:lastModifiedBy>
  <cp:revision>3</cp:revision>
  <dcterms:created xsi:type="dcterms:W3CDTF">2023-07-11T08:59:00Z</dcterms:created>
  <dcterms:modified xsi:type="dcterms:W3CDTF">2023-07-11T11:55:00Z</dcterms:modified>
</cp:coreProperties>
</file>