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1646A" w:rsidRDefault="00FF0461">
      <w:pPr>
        <w:jc w:val="center"/>
        <w:rPr>
          <w:rFonts w:ascii="Times New Roman" w:hAnsi="Times New Roman" w:cs="Times New Roman"/>
          <w:b/>
        </w:rPr>
      </w:pPr>
      <w:r>
        <w:rPr>
          <w:rFonts w:ascii="Times New Roman" w:hAnsi="Times New Roman" w:cs="Times New Roman"/>
          <w:b/>
        </w:rPr>
        <w:t>ТЕХНИЧЕСКОЕ ЗАДАНИЕ</w:t>
      </w:r>
    </w:p>
    <w:p w:rsidR="00C1646A" w:rsidRDefault="00FF0461">
      <w:pPr>
        <w:jc w:val="center"/>
        <w:rPr>
          <w:rFonts w:ascii="Times New Roman" w:hAnsi="Times New Roman" w:cs="Times New Roman"/>
          <w:b/>
        </w:rPr>
      </w:pPr>
      <w:r>
        <w:rPr>
          <w:rFonts w:ascii="Times New Roman" w:hAnsi="Times New Roman" w:cs="Times New Roman"/>
          <w:b/>
        </w:rPr>
        <w:t>на выполнение работ по благоустройству территорий Мурманской области в части устройства спортивных площадок (скейт-рамп)</w:t>
      </w:r>
    </w:p>
    <w:p w:rsidR="00C1646A" w:rsidRDefault="00C1646A">
      <w:pPr>
        <w:jc w:val="both"/>
        <w:rPr>
          <w:rFonts w:ascii="Times New Roman" w:hAnsi="Times New Roman" w:cs="Times New Roman"/>
        </w:rPr>
      </w:pPr>
    </w:p>
    <w:p w:rsidR="00C1646A" w:rsidRDefault="00FF0461">
      <w:pPr>
        <w:spacing w:after="0" w:line="276" w:lineRule="auto"/>
        <w:ind w:firstLine="709"/>
        <w:jc w:val="center"/>
        <w:rPr>
          <w:rFonts w:ascii="Times New Roman" w:eastAsia="Calibri" w:hAnsi="Times New Roman" w:cs="Times New Roman"/>
          <w:b/>
        </w:rPr>
      </w:pPr>
      <w:r>
        <w:rPr>
          <w:rFonts w:ascii="Times New Roman" w:eastAsia="Calibri" w:hAnsi="Times New Roman" w:cs="Times New Roman"/>
          <w:b/>
        </w:rPr>
        <w:t>1. Общие сведения</w:t>
      </w:r>
    </w:p>
    <w:p w:rsidR="00C1646A" w:rsidRDefault="00C1646A">
      <w:pPr>
        <w:tabs>
          <w:tab w:val="left" w:pos="1134"/>
        </w:tabs>
        <w:suppressAutoHyphens/>
        <w:spacing w:after="0" w:line="276" w:lineRule="auto"/>
        <w:ind w:firstLine="709"/>
        <w:jc w:val="both"/>
        <w:rPr>
          <w:rFonts w:ascii="Times New Roman" w:hAnsi="Times New Roman" w:cs="Times New Roman"/>
        </w:rPr>
      </w:pPr>
    </w:p>
    <w:p w:rsidR="00C1646A" w:rsidRDefault="00FF0461">
      <w:pPr>
        <w:tabs>
          <w:tab w:val="left" w:pos="1134"/>
        </w:tabs>
        <w:suppressAutoHyphens/>
        <w:spacing w:after="0" w:line="276" w:lineRule="auto"/>
        <w:ind w:firstLine="709"/>
        <w:jc w:val="both"/>
        <w:rPr>
          <w:rFonts w:ascii="Times New Roman" w:hAnsi="Times New Roman" w:cs="Times New Roman"/>
        </w:rPr>
      </w:pPr>
      <w:r>
        <w:rPr>
          <w:rFonts w:ascii="Times New Roman" w:hAnsi="Times New Roman" w:cs="Times New Roman"/>
        </w:rPr>
        <w:t xml:space="preserve">Место выполнения работ: </w:t>
      </w:r>
    </w:p>
    <w:p w:rsidR="00C1646A" w:rsidRDefault="00FF0461">
      <w:pPr>
        <w:pStyle w:val="ac"/>
        <w:numPr>
          <w:ilvl w:val="0"/>
          <w:numId w:val="1"/>
        </w:numPr>
        <w:shd w:val="clear" w:color="auto" w:fill="FFFFFF" w:themeFill="background1"/>
        <w:tabs>
          <w:tab w:val="left" w:pos="284"/>
          <w:tab w:val="left" w:pos="993"/>
        </w:tabs>
        <w:spacing w:line="276" w:lineRule="auto"/>
        <w:ind w:left="0" w:firstLine="709"/>
        <w:contextualSpacing w:val="0"/>
        <w:jc w:val="both"/>
        <w:rPr>
          <w:rFonts w:ascii="Times New Roman" w:hAnsi="Times New Roman" w:cs="Times New Roman"/>
          <w:color w:val="auto"/>
          <w:lang w:val="ru-RU"/>
        </w:rPr>
      </w:pPr>
      <w:bookmarkStart w:id="0" w:name="_Hlk69732766"/>
      <w:r>
        <w:rPr>
          <w:rFonts w:ascii="Times New Roman" w:hAnsi="Times New Roman" w:cs="Times New Roman"/>
          <w:color w:val="auto"/>
          <w:lang w:val="ru-RU"/>
        </w:rPr>
        <w:t>Мурманская обл., ЗАТО Александровск, г. Снежногорск, ул. Октябрьская (на нижней террасе)</w:t>
      </w:r>
    </w:p>
    <w:p w:rsidR="00C1646A" w:rsidRDefault="00FF0461">
      <w:pPr>
        <w:pStyle w:val="ac"/>
        <w:numPr>
          <w:ilvl w:val="0"/>
          <w:numId w:val="1"/>
        </w:numPr>
        <w:shd w:val="clear" w:color="auto" w:fill="FFFFFF" w:themeFill="background1"/>
        <w:tabs>
          <w:tab w:val="left" w:pos="284"/>
          <w:tab w:val="left" w:pos="993"/>
        </w:tabs>
        <w:spacing w:line="276" w:lineRule="auto"/>
        <w:ind w:left="0" w:firstLine="709"/>
        <w:contextualSpacing w:val="0"/>
        <w:jc w:val="both"/>
        <w:rPr>
          <w:rFonts w:ascii="Times New Roman" w:hAnsi="Times New Roman" w:cs="Times New Roman"/>
          <w:color w:val="auto"/>
          <w:lang w:val="ru-RU"/>
        </w:rPr>
      </w:pPr>
      <w:r>
        <w:rPr>
          <w:rFonts w:ascii="Times New Roman" w:hAnsi="Times New Roman" w:cs="Times New Roman"/>
          <w:color w:val="auto"/>
          <w:lang w:val="ru-RU"/>
        </w:rPr>
        <w:t>Мурманская обл., ЗАТО Александровск, г. Гаджиево, ул. Гаджиева, ул. Колышкина, д. 113,114</w:t>
      </w:r>
    </w:p>
    <w:p w:rsidR="00C1646A" w:rsidRDefault="00FF0461">
      <w:pPr>
        <w:pStyle w:val="ac"/>
        <w:numPr>
          <w:ilvl w:val="0"/>
          <w:numId w:val="1"/>
        </w:numPr>
        <w:shd w:val="clear" w:color="auto" w:fill="FFFFFF" w:themeFill="background1"/>
        <w:tabs>
          <w:tab w:val="left" w:pos="284"/>
          <w:tab w:val="left" w:pos="993"/>
        </w:tabs>
        <w:spacing w:line="276" w:lineRule="auto"/>
        <w:ind w:left="0" w:firstLine="709"/>
        <w:contextualSpacing w:val="0"/>
        <w:jc w:val="both"/>
        <w:rPr>
          <w:rFonts w:ascii="Times New Roman" w:hAnsi="Times New Roman" w:cs="Times New Roman"/>
          <w:color w:val="auto"/>
          <w:lang w:val="ru-RU"/>
        </w:rPr>
      </w:pPr>
      <w:r>
        <w:rPr>
          <w:rFonts w:ascii="Times New Roman" w:hAnsi="Times New Roman" w:cs="Times New Roman"/>
          <w:color w:val="auto"/>
          <w:lang w:val="ru-RU"/>
        </w:rPr>
        <w:t>Мурманская обл., г.п. Зеленоборский, ул. Магистральная, д. 24</w:t>
      </w:r>
    </w:p>
    <w:p w:rsidR="00C1646A" w:rsidRDefault="00FF0461">
      <w:pPr>
        <w:pStyle w:val="ac"/>
        <w:numPr>
          <w:ilvl w:val="0"/>
          <w:numId w:val="1"/>
        </w:numPr>
        <w:shd w:val="clear" w:color="auto" w:fill="FFFFFF" w:themeFill="background1"/>
        <w:tabs>
          <w:tab w:val="left" w:pos="284"/>
          <w:tab w:val="left" w:pos="993"/>
        </w:tabs>
        <w:spacing w:line="276" w:lineRule="auto"/>
        <w:ind w:left="0" w:firstLine="709"/>
        <w:contextualSpacing w:val="0"/>
        <w:jc w:val="both"/>
        <w:rPr>
          <w:rFonts w:ascii="Times New Roman" w:hAnsi="Times New Roman" w:cs="Times New Roman"/>
          <w:color w:val="auto"/>
          <w:lang w:val="ru-RU"/>
        </w:rPr>
      </w:pPr>
      <w:r>
        <w:rPr>
          <w:rFonts w:ascii="Times New Roman" w:hAnsi="Times New Roman" w:cs="Times New Roman"/>
          <w:color w:val="auto"/>
          <w:lang w:val="ru-RU"/>
        </w:rPr>
        <w:t>Мурманская обл., ЗАТО Заозерск, ул. Матросова Рябинина, д. 15.</w:t>
      </w:r>
    </w:p>
    <w:p w:rsidR="00C1646A" w:rsidRDefault="00FF0461">
      <w:pPr>
        <w:pStyle w:val="ac"/>
        <w:numPr>
          <w:ilvl w:val="0"/>
          <w:numId w:val="1"/>
        </w:numPr>
        <w:shd w:val="clear" w:color="auto" w:fill="FFFFFF" w:themeFill="background1"/>
        <w:tabs>
          <w:tab w:val="left" w:pos="284"/>
          <w:tab w:val="left" w:pos="993"/>
        </w:tabs>
        <w:spacing w:line="276" w:lineRule="auto"/>
        <w:ind w:left="0" w:firstLine="709"/>
        <w:contextualSpacing w:val="0"/>
        <w:jc w:val="both"/>
        <w:rPr>
          <w:rFonts w:ascii="Times New Roman" w:hAnsi="Times New Roman" w:cs="Times New Roman"/>
          <w:color w:val="auto"/>
          <w:lang w:val="ru-RU"/>
        </w:rPr>
      </w:pPr>
      <w:r>
        <w:rPr>
          <w:rFonts w:ascii="Times New Roman" w:hAnsi="Times New Roman" w:cs="Times New Roman"/>
          <w:color w:val="auto"/>
          <w:lang w:val="ru-RU"/>
        </w:rPr>
        <w:t>Мурманская обл., г.п. Мурмаши, ул. Тягунова, в районе д. 5-7</w:t>
      </w:r>
    </w:p>
    <w:p w:rsidR="00C1646A" w:rsidRDefault="00FF0461">
      <w:pPr>
        <w:pStyle w:val="ac"/>
        <w:numPr>
          <w:ilvl w:val="0"/>
          <w:numId w:val="1"/>
        </w:numPr>
        <w:shd w:val="clear" w:color="auto" w:fill="FFFFFF" w:themeFill="background1"/>
        <w:tabs>
          <w:tab w:val="left" w:pos="284"/>
          <w:tab w:val="left" w:pos="993"/>
        </w:tabs>
        <w:spacing w:line="276" w:lineRule="auto"/>
        <w:ind w:left="0" w:firstLine="709"/>
        <w:contextualSpacing w:val="0"/>
        <w:jc w:val="both"/>
        <w:rPr>
          <w:rFonts w:ascii="Times New Roman" w:hAnsi="Times New Roman" w:cs="Times New Roman"/>
          <w:color w:val="auto"/>
          <w:lang w:val="ru-RU"/>
        </w:rPr>
      </w:pPr>
      <w:r>
        <w:rPr>
          <w:rFonts w:ascii="Times New Roman" w:hAnsi="Times New Roman" w:cs="Times New Roman"/>
          <w:color w:val="auto"/>
          <w:lang w:val="ru-RU"/>
        </w:rPr>
        <w:t>Мурманская обл., г. Мончегорск, район парка им. С. Бровцева</w:t>
      </w:r>
    </w:p>
    <w:p w:rsidR="00C1646A" w:rsidRDefault="00FF0461">
      <w:pPr>
        <w:pStyle w:val="ac"/>
        <w:numPr>
          <w:ilvl w:val="0"/>
          <w:numId w:val="1"/>
        </w:numPr>
        <w:shd w:val="clear" w:color="auto" w:fill="FFFFFF" w:themeFill="background1"/>
        <w:tabs>
          <w:tab w:val="left" w:pos="284"/>
          <w:tab w:val="left" w:pos="993"/>
        </w:tabs>
        <w:spacing w:line="276" w:lineRule="auto"/>
        <w:ind w:left="0" w:firstLine="709"/>
        <w:contextualSpacing w:val="0"/>
        <w:jc w:val="both"/>
        <w:rPr>
          <w:rFonts w:ascii="Times New Roman" w:hAnsi="Times New Roman" w:cs="Times New Roman"/>
          <w:color w:val="auto"/>
          <w:lang w:val="ru-RU"/>
        </w:rPr>
      </w:pPr>
      <w:r>
        <w:rPr>
          <w:rFonts w:ascii="Times New Roman" w:hAnsi="Times New Roman" w:cs="Times New Roman"/>
          <w:color w:val="auto"/>
          <w:lang w:val="ru-RU"/>
        </w:rPr>
        <w:t>Мурманская обл., г. Кандалакша, ул. Спекова, д. 20а</w:t>
      </w:r>
    </w:p>
    <w:p w:rsidR="00C1646A" w:rsidRDefault="00FF0461">
      <w:pPr>
        <w:pStyle w:val="ac"/>
        <w:numPr>
          <w:ilvl w:val="0"/>
          <w:numId w:val="1"/>
        </w:numPr>
        <w:shd w:val="clear" w:color="auto" w:fill="FFFFFF" w:themeFill="background1"/>
        <w:tabs>
          <w:tab w:val="left" w:pos="284"/>
          <w:tab w:val="left" w:pos="993"/>
        </w:tabs>
        <w:spacing w:line="276" w:lineRule="auto"/>
        <w:ind w:left="0" w:firstLine="709"/>
        <w:contextualSpacing w:val="0"/>
        <w:jc w:val="both"/>
        <w:rPr>
          <w:rFonts w:ascii="Times New Roman" w:hAnsi="Times New Roman" w:cs="Times New Roman"/>
          <w:color w:val="auto"/>
          <w:lang w:val="ru-RU"/>
        </w:rPr>
      </w:pPr>
      <w:r>
        <w:rPr>
          <w:rFonts w:ascii="Times New Roman" w:hAnsi="Times New Roman" w:cs="Times New Roman"/>
          <w:color w:val="auto"/>
          <w:lang w:val="ru-RU"/>
        </w:rPr>
        <w:t>Мурманская обл., г. Кировск, район МКД №42 по ул. Олимпийская</w:t>
      </w:r>
    </w:p>
    <w:p w:rsidR="00C1646A" w:rsidRDefault="00FF0461">
      <w:pPr>
        <w:pStyle w:val="ac"/>
        <w:numPr>
          <w:ilvl w:val="0"/>
          <w:numId w:val="1"/>
        </w:numPr>
        <w:shd w:val="clear" w:color="auto" w:fill="FFFFFF" w:themeFill="background1"/>
        <w:tabs>
          <w:tab w:val="left" w:pos="284"/>
          <w:tab w:val="left" w:pos="993"/>
        </w:tabs>
        <w:spacing w:line="276" w:lineRule="auto"/>
        <w:ind w:left="0" w:firstLine="709"/>
        <w:contextualSpacing w:val="0"/>
        <w:jc w:val="both"/>
        <w:rPr>
          <w:rFonts w:ascii="Times New Roman" w:hAnsi="Times New Roman" w:cs="Times New Roman"/>
          <w:color w:val="auto"/>
          <w:lang w:val="ru-RU"/>
        </w:rPr>
      </w:pPr>
      <w:r>
        <w:rPr>
          <w:rFonts w:ascii="Times New Roman" w:hAnsi="Times New Roman" w:cs="Times New Roman"/>
          <w:color w:val="auto"/>
          <w:lang w:val="ru-RU"/>
        </w:rPr>
        <w:t>Мурманская обл., г. Кола, Поморская набережная</w:t>
      </w:r>
    </w:p>
    <w:p w:rsidR="00C1646A" w:rsidRDefault="00FF0461">
      <w:pPr>
        <w:pStyle w:val="ac"/>
        <w:numPr>
          <w:ilvl w:val="0"/>
          <w:numId w:val="1"/>
        </w:numPr>
        <w:shd w:val="clear" w:color="auto" w:fill="FFFFFF"/>
        <w:tabs>
          <w:tab w:val="left" w:pos="284"/>
          <w:tab w:val="left" w:pos="993"/>
          <w:tab w:val="left" w:pos="1134"/>
          <w:tab w:val="left" w:pos="1276"/>
        </w:tabs>
        <w:spacing w:line="276" w:lineRule="auto"/>
        <w:ind w:left="0" w:firstLine="709"/>
        <w:contextualSpacing w:val="0"/>
        <w:jc w:val="both"/>
        <w:textAlignment w:val="baseline"/>
        <w:rPr>
          <w:rFonts w:ascii="Times New Roman" w:hAnsi="Times New Roman" w:cs="Times New Roman"/>
          <w:color w:val="auto"/>
          <w:lang w:val="ru-RU"/>
        </w:rPr>
      </w:pPr>
      <w:r>
        <w:rPr>
          <w:rFonts w:ascii="Times New Roman" w:hAnsi="Times New Roman" w:cs="Times New Roman"/>
          <w:color w:val="auto"/>
          <w:lang w:val="ru-RU"/>
        </w:rPr>
        <w:t>Мурманская обл., ЗАТО Видяево, ул. Заречная, д. 50,52,54</w:t>
      </w:r>
    </w:p>
    <w:p w:rsidR="00C1646A" w:rsidRDefault="00FF0461">
      <w:pPr>
        <w:pStyle w:val="ac"/>
        <w:numPr>
          <w:ilvl w:val="0"/>
          <w:numId w:val="1"/>
        </w:numPr>
        <w:shd w:val="clear" w:color="auto" w:fill="FFFFFF"/>
        <w:tabs>
          <w:tab w:val="left" w:pos="284"/>
          <w:tab w:val="left" w:pos="993"/>
          <w:tab w:val="left" w:pos="1134"/>
          <w:tab w:val="left" w:pos="1276"/>
        </w:tabs>
        <w:spacing w:line="276" w:lineRule="auto"/>
        <w:ind w:left="0" w:firstLine="709"/>
        <w:contextualSpacing w:val="0"/>
        <w:jc w:val="both"/>
        <w:textAlignment w:val="baseline"/>
        <w:rPr>
          <w:rFonts w:ascii="Times New Roman" w:hAnsi="Times New Roman" w:cs="Times New Roman"/>
          <w:bCs/>
          <w:color w:val="auto"/>
          <w:lang w:val="ru-RU"/>
        </w:rPr>
      </w:pPr>
      <w:r>
        <w:rPr>
          <w:rFonts w:ascii="Times New Roman" w:hAnsi="Times New Roman" w:cs="Times New Roman"/>
          <w:bCs/>
          <w:color w:val="auto"/>
          <w:lang w:val="ru-RU"/>
        </w:rPr>
        <w:t>Мурманская обл., г.п. Никель, в зоне отдыха в районе МБУ ДО ДДТ № 1 д. № 7А по ул. Бредова с прилегающей территорией между домами № 18 пр. Гвардейский и № 2 ул. Печенгская.</w:t>
      </w:r>
    </w:p>
    <w:p w:rsidR="00C1646A" w:rsidRDefault="00C1646A">
      <w:pPr>
        <w:pStyle w:val="ac"/>
        <w:shd w:val="clear" w:color="auto" w:fill="FFFFFF"/>
        <w:spacing w:line="276" w:lineRule="auto"/>
        <w:ind w:left="0" w:firstLine="709"/>
        <w:contextualSpacing w:val="0"/>
        <w:jc w:val="both"/>
        <w:textAlignment w:val="baseline"/>
        <w:rPr>
          <w:rFonts w:ascii="Times New Roman" w:hAnsi="Times New Roman" w:cs="Times New Roman"/>
          <w:color w:val="auto"/>
          <w:lang w:val="ru-RU"/>
        </w:rPr>
      </w:pPr>
    </w:p>
    <w:bookmarkEnd w:id="0"/>
    <w:p w:rsidR="00C1646A" w:rsidRDefault="00FF0461">
      <w:pPr>
        <w:pStyle w:val="ac"/>
        <w:numPr>
          <w:ilvl w:val="0"/>
          <w:numId w:val="2"/>
        </w:numPr>
        <w:tabs>
          <w:tab w:val="left" w:pos="426"/>
          <w:tab w:val="left" w:pos="1701"/>
        </w:tabs>
        <w:spacing w:line="276" w:lineRule="auto"/>
        <w:ind w:left="0" w:firstLine="1418"/>
        <w:contextualSpacing w:val="0"/>
        <w:jc w:val="center"/>
        <w:rPr>
          <w:rFonts w:ascii="Times New Roman" w:hAnsi="Times New Roman" w:cs="Times New Roman"/>
          <w:b/>
          <w:color w:val="auto"/>
        </w:rPr>
      </w:pPr>
      <w:r>
        <w:rPr>
          <w:rFonts w:ascii="Times New Roman" w:hAnsi="Times New Roman" w:cs="Times New Roman"/>
          <w:b/>
          <w:color w:val="auto"/>
        </w:rPr>
        <w:t>Срок выполнения работ</w:t>
      </w:r>
    </w:p>
    <w:p w:rsidR="00C1646A" w:rsidRDefault="00C1646A">
      <w:pPr>
        <w:pStyle w:val="ac"/>
        <w:tabs>
          <w:tab w:val="left" w:pos="1134"/>
        </w:tabs>
        <w:spacing w:line="276" w:lineRule="auto"/>
        <w:ind w:left="0" w:firstLine="709"/>
        <w:contextualSpacing w:val="0"/>
        <w:jc w:val="both"/>
        <w:rPr>
          <w:rFonts w:ascii="Times New Roman" w:hAnsi="Times New Roman" w:cs="Times New Roman"/>
          <w:color w:val="auto"/>
        </w:rPr>
      </w:pPr>
    </w:p>
    <w:p w:rsidR="00C1646A" w:rsidRDefault="00FF0461">
      <w:pPr>
        <w:pStyle w:val="ac"/>
        <w:spacing w:line="276" w:lineRule="auto"/>
        <w:ind w:left="0" w:firstLine="709"/>
        <w:contextualSpacing w:val="0"/>
        <w:jc w:val="both"/>
        <w:rPr>
          <w:rFonts w:ascii="Times New Roman" w:hAnsi="Times New Roman" w:cs="Times New Roman"/>
          <w:bCs/>
          <w:color w:val="auto"/>
          <w:lang w:val="ru-RU"/>
        </w:rPr>
      </w:pPr>
      <w:r>
        <w:rPr>
          <w:rFonts w:ascii="Times New Roman" w:hAnsi="Times New Roman" w:cs="Times New Roman"/>
          <w:bCs/>
          <w:color w:val="auto"/>
          <w:lang w:val="ru-RU"/>
        </w:rPr>
        <w:t>Начало выполнения работ – 1 июня 2022 года</w:t>
      </w:r>
    </w:p>
    <w:p w:rsidR="00C1646A" w:rsidRDefault="00FF0461">
      <w:pPr>
        <w:pStyle w:val="ac"/>
        <w:spacing w:line="276" w:lineRule="auto"/>
        <w:ind w:left="0" w:firstLine="709"/>
        <w:contextualSpacing w:val="0"/>
        <w:jc w:val="both"/>
        <w:rPr>
          <w:rFonts w:ascii="Times New Roman" w:hAnsi="Times New Roman" w:cs="Times New Roman"/>
          <w:bCs/>
          <w:color w:val="auto"/>
        </w:rPr>
      </w:pPr>
      <w:r>
        <w:rPr>
          <w:rFonts w:ascii="Times New Roman" w:hAnsi="Times New Roman" w:cs="Times New Roman"/>
          <w:bCs/>
          <w:color w:val="auto"/>
          <w:lang w:val="ru-RU"/>
        </w:rPr>
        <w:t>Окончание выполнения работ - н</w:t>
      </w:r>
      <w:r>
        <w:rPr>
          <w:rFonts w:ascii="Times New Roman" w:hAnsi="Times New Roman" w:cs="Times New Roman"/>
          <w:bCs/>
          <w:color w:val="auto"/>
        </w:rPr>
        <w:t xml:space="preserve">е позднее </w:t>
      </w:r>
      <w:r>
        <w:rPr>
          <w:rFonts w:ascii="Times New Roman" w:hAnsi="Times New Roman" w:cs="Times New Roman"/>
          <w:bCs/>
          <w:color w:val="auto"/>
          <w:lang w:val="ru-RU"/>
        </w:rPr>
        <w:t xml:space="preserve">20 июля </w:t>
      </w:r>
      <w:r>
        <w:rPr>
          <w:rFonts w:ascii="Times New Roman" w:hAnsi="Times New Roman" w:cs="Times New Roman"/>
          <w:bCs/>
          <w:color w:val="auto"/>
        </w:rPr>
        <w:t>202</w:t>
      </w:r>
      <w:r>
        <w:rPr>
          <w:rFonts w:ascii="Times New Roman" w:hAnsi="Times New Roman" w:cs="Times New Roman"/>
          <w:bCs/>
          <w:color w:val="auto"/>
          <w:lang w:val="ru-RU"/>
        </w:rPr>
        <w:t>2</w:t>
      </w:r>
      <w:r>
        <w:rPr>
          <w:rFonts w:ascii="Times New Roman" w:hAnsi="Times New Roman" w:cs="Times New Roman"/>
          <w:bCs/>
          <w:color w:val="auto"/>
        </w:rPr>
        <w:t xml:space="preserve"> года (Подрядчик вправе завершить выполнение работ в более короткие сроки).</w:t>
      </w:r>
    </w:p>
    <w:p w:rsidR="00C1646A" w:rsidRDefault="00C1646A">
      <w:pPr>
        <w:spacing w:after="0" w:line="276" w:lineRule="auto"/>
        <w:ind w:firstLine="709"/>
        <w:jc w:val="both"/>
        <w:rPr>
          <w:rFonts w:ascii="Times New Roman" w:hAnsi="Times New Roman" w:cs="Times New Roman"/>
        </w:rPr>
      </w:pPr>
    </w:p>
    <w:p w:rsidR="00C1646A" w:rsidRDefault="00FF0461">
      <w:pPr>
        <w:pStyle w:val="ac"/>
        <w:numPr>
          <w:ilvl w:val="0"/>
          <w:numId w:val="2"/>
        </w:numPr>
        <w:tabs>
          <w:tab w:val="left" w:pos="284"/>
        </w:tabs>
        <w:spacing w:line="276" w:lineRule="auto"/>
        <w:ind w:left="0" w:firstLine="993"/>
        <w:contextualSpacing w:val="0"/>
        <w:jc w:val="center"/>
        <w:rPr>
          <w:rFonts w:ascii="Times New Roman" w:hAnsi="Times New Roman" w:cs="Times New Roman"/>
          <w:b/>
          <w:color w:val="auto"/>
        </w:rPr>
      </w:pPr>
      <w:r>
        <w:rPr>
          <w:rFonts w:ascii="Times New Roman" w:hAnsi="Times New Roman" w:cs="Times New Roman"/>
          <w:b/>
          <w:color w:val="auto"/>
        </w:rPr>
        <w:t>Общие требования</w:t>
      </w:r>
    </w:p>
    <w:p w:rsidR="00C1646A" w:rsidRDefault="00C1646A">
      <w:pPr>
        <w:spacing w:after="0" w:line="276" w:lineRule="auto"/>
        <w:ind w:firstLine="709"/>
        <w:jc w:val="both"/>
        <w:rPr>
          <w:rFonts w:ascii="Times New Roman" w:hAnsi="Times New Roman" w:cs="Times New Roman"/>
        </w:rPr>
      </w:pPr>
    </w:p>
    <w:p w:rsidR="00C1646A" w:rsidRDefault="00FF0461">
      <w:pPr>
        <w:pStyle w:val="ac"/>
        <w:numPr>
          <w:ilvl w:val="1"/>
          <w:numId w:val="2"/>
        </w:numPr>
        <w:tabs>
          <w:tab w:val="left" w:pos="851"/>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Подрядчик обязан</w:t>
      </w:r>
      <w:r>
        <w:rPr>
          <w:rFonts w:ascii="Times New Roman" w:hAnsi="Times New Roman" w:cs="Times New Roman"/>
          <w:color w:val="auto"/>
          <w:lang w:val="ru-RU"/>
        </w:rPr>
        <w:t>:</w:t>
      </w:r>
    </w:p>
    <w:p w:rsidR="00C1646A" w:rsidRDefault="00FF0461">
      <w:pPr>
        <w:pStyle w:val="ac"/>
        <w:numPr>
          <w:ilvl w:val="2"/>
          <w:numId w:val="2"/>
        </w:numPr>
        <w:tabs>
          <w:tab w:val="left" w:pos="851"/>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Обеспечить </w:t>
      </w:r>
      <w:r>
        <w:rPr>
          <w:rFonts w:ascii="Times New Roman" w:hAnsi="Times New Roman" w:cs="Times New Roman"/>
          <w:color w:val="auto"/>
          <w:lang w:val="ru-RU"/>
        </w:rPr>
        <w:t xml:space="preserve">надлежащее </w:t>
      </w:r>
      <w:r>
        <w:rPr>
          <w:rFonts w:ascii="Times New Roman" w:hAnsi="Times New Roman" w:cs="Times New Roman"/>
          <w:color w:val="auto"/>
        </w:rPr>
        <w:t>выполнение строительно-монтажных работ;</w:t>
      </w:r>
    </w:p>
    <w:p w:rsidR="00C1646A" w:rsidRDefault="00FF0461">
      <w:pPr>
        <w:pStyle w:val="ac"/>
        <w:numPr>
          <w:ilvl w:val="2"/>
          <w:numId w:val="2"/>
        </w:numPr>
        <w:tabs>
          <w:tab w:val="left" w:pos="851"/>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Обеспечить поставку и сохранность материалов, строительных конструкций, комплектующих изделий, проверочных устройств и запасных частей, материалов и оборудования, спецтехники и механизмов, поставляемых для производства работ;</w:t>
      </w:r>
    </w:p>
    <w:p w:rsidR="00C1646A" w:rsidRDefault="00FF0461">
      <w:pPr>
        <w:pStyle w:val="ac"/>
        <w:numPr>
          <w:ilvl w:val="2"/>
          <w:numId w:val="2"/>
        </w:numPr>
        <w:tabs>
          <w:tab w:val="left" w:pos="851"/>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Обеспечить монтаж, сборку</w:t>
      </w:r>
      <w:r>
        <w:rPr>
          <w:rFonts w:ascii="Times New Roman" w:hAnsi="Times New Roman" w:cs="Times New Roman"/>
          <w:color w:val="auto"/>
          <w:lang w:val="ru-RU"/>
        </w:rPr>
        <w:t xml:space="preserve"> </w:t>
      </w:r>
      <w:r>
        <w:rPr>
          <w:rFonts w:ascii="Times New Roman" w:hAnsi="Times New Roman" w:cs="Times New Roman"/>
          <w:color w:val="auto"/>
        </w:rPr>
        <w:t>оборудования;</w:t>
      </w:r>
    </w:p>
    <w:p w:rsidR="00C1646A" w:rsidRDefault="00FF0461">
      <w:pPr>
        <w:pStyle w:val="ac"/>
        <w:numPr>
          <w:ilvl w:val="2"/>
          <w:numId w:val="2"/>
        </w:numPr>
        <w:tabs>
          <w:tab w:val="left" w:pos="851"/>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С момента начала работ предоставить Заказчику информацию в письменном виде о назначении уполномоченного Ответственного представителя. </w:t>
      </w:r>
    </w:p>
    <w:p w:rsidR="00C1646A" w:rsidRDefault="00FF0461">
      <w:pPr>
        <w:tabs>
          <w:tab w:val="left" w:pos="851"/>
          <w:tab w:val="left" w:pos="1134"/>
        </w:tabs>
        <w:spacing w:after="0" w:line="276" w:lineRule="auto"/>
        <w:ind w:firstLine="709"/>
        <w:jc w:val="both"/>
        <w:rPr>
          <w:rFonts w:ascii="Times New Roman" w:hAnsi="Times New Roman" w:cs="Times New Roman"/>
        </w:rPr>
      </w:pPr>
      <w:r>
        <w:rPr>
          <w:rFonts w:ascii="Times New Roman" w:hAnsi="Times New Roman" w:cs="Times New Roman"/>
        </w:rPr>
        <w:t>Ответственный представитель Подрядчика назначается приказом подрядной организации. Полномочия представителя должны быть подтверждены соответствующей доверенностью Подрядчика, оформленной надлежащим образом в письменном виде.</w:t>
      </w:r>
    </w:p>
    <w:p w:rsidR="00C1646A" w:rsidRDefault="00FF0461">
      <w:pPr>
        <w:pStyle w:val="ac"/>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Ответственный представитель Подрядчика обязан еженедельно предъявлять всю текущую информацию о ходе выполнения работ, о соблюдении графика </w:t>
      </w:r>
      <w:r>
        <w:rPr>
          <w:rFonts w:ascii="Times New Roman" w:hAnsi="Times New Roman" w:cs="Times New Roman"/>
          <w:color w:val="auto"/>
          <w:lang w:val="ru-RU"/>
        </w:rPr>
        <w:t xml:space="preserve">выполнения </w:t>
      </w:r>
      <w:r>
        <w:rPr>
          <w:rFonts w:ascii="Times New Roman" w:hAnsi="Times New Roman" w:cs="Times New Roman"/>
          <w:color w:val="auto"/>
        </w:rPr>
        <w:t xml:space="preserve">работ и о поставке материалов. Ответственный представитель Подрядчика предоставляет </w:t>
      </w:r>
      <w:r>
        <w:rPr>
          <w:rFonts w:ascii="Times New Roman" w:hAnsi="Times New Roman" w:cs="Times New Roman"/>
          <w:color w:val="auto"/>
        </w:rPr>
        <w:lastRenderedPageBreak/>
        <w:t>Заказчику до начала производства работ приказ о назначении ответственных лиц (для решения технических и иных вопросов по настоящему Договору), в том числе предоставляет приказы субподрядных организаций (при наличии) о назначении своих ответственных лиц по выполнению субподрядных работ. В приказе необходимо указать Ф.И.О. должность и контакты</w:t>
      </w:r>
      <w:r>
        <w:rPr>
          <w:rFonts w:ascii="Times New Roman" w:hAnsi="Times New Roman" w:cs="Times New Roman"/>
          <w:color w:val="auto"/>
          <w:lang w:val="ru-RU"/>
        </w:rPr>
        <w:t xml:space="preserve"> </w:t>
      </w:r>
      <w:r>
        <w:rPr>
          <w:rFonts w:ascii="Times New Roman" w:hAnsi="Times New Roman" w:cs="Times New Roman"/>
          <w:color w:val="auto"/>
        </w:rPr>
        <w:t>(телефон, почта)</w:t>
      </w:r>
      <w:r>
        <w:rPr>
          <w:rFonts w:ascii="Times New Roman" w:hAnsi="Times New Roman" w:cs="Times New Roman"/>
          <w:color w:val="auto"/>
          <w:lang w:val="ru-RU"/>
        </w:rPr>
        <w:t xml:space="preserve"> </w:t>
      </w:r>
      <w:r>
        <w:rPr>
          <w:rFonts w:ascii="Times New Roman" w:hAnsi="Times New Roman" w:cs="Times New Roman"/>
          <w:color w:val="auto"/>
        </w:rPr>
        <w:t>и право подписи от имени Подрядчика актов, финансовых и иных необходимых документов уполномоченного представителя или представителей;</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Предоставить и согласовывать с Заказчиком:</w:t>
      </w:r>
    </w:p>
    <w:p w:rsidR="00C1646A" w:rsidRDefault="00FF0461">
      <w:pPr>
        <w:pStyle w:val="ac"/>
        <w:numPr>
          <w:ilvl w:val="0"/>
          <w:numId w:val="3"/>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график </w:t>
      </w:r>
      <w:r>
        <w:rPr>
          <w:rFonts w:ascii="Times New Roman" w:hAnsi="Times New Roman" w:cs="Times New Roman"/>
          <w:color w:val="auto"/>
          <w:lang w:val="ru-RU"/>
        </w:rPr>
        <w:t>выполнения</w:t>
      </w:r>
      <w:r>
        <w:rPr>
          <w:rFonts w:ascii="Times New Roman" w:hAnsi="Times New Roman" w:cs="Times New Roman"/>
          <w:color w:val="auto"/>
        </w:rPr>
        <w:t xml:space="preserve"> работ (сроки выполнения работ в графике </w:t>
      </w:r>
      <w:r>
        <w:rPr>
          <w:rFonts w:ascii="Times New Roman" w:hAnsi="Times New Roman" w:cs="Times New Roman"/>
          <w:color w:val="auto"/>
          <w:lang w:val="ru-RU"/>
        </w:rPr>
        <w:t>выполнения</w:t>
      </w:r>
      <w:r>
        <w:rPr>
          <w:rFonts w:ascii="Times New Roman" w:hAnsi="Times New Roman" w:cs="Times New Roman"/>
          <w:color w:val="auto"/>
        </w:rPr>
        <w:t xml:space="preserve"> работ могут быть изменены в процессе выполнения работ в случае обоснования их корректировки);</w:t>
      </w:r>
    </w:p>
    <w:p w:rsidR="00C1646A" w:rsidRDefault="00FF0461">
      <w:pPr>
        <w:pStyle w:val="ac"/>
        <w:numPr>
          <w:ilvl w:val="0"/>
          <w:numId w:val="3"/>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график поставки оборудования;</w:t>
      </w:r>
    </w:p>
    <w:p w:rsidR="00C1646A" w:rsidRDefault="00FF0461">
      <w:pPr>
        <w:pStyle w:val="ac"/>
        <w:numPr>
          <w:ilvl w:val="0"/>
          <w:numId w:val="3"/>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заключённые договор</w:t>
      </w:r>
      <w:r>
        <w:rPr>
          <w:rFonts w:ascii="Times New Roman" w:hAnsi="Times New Roman" w:cs="Times New Roman"/>
          <w:color w:val="auto"/>
          <w:lang w:val="ru-RU"/>
        </w:rPr>
        <w:t>ы</w:t>
      </w:r>
      <w:r>
        <w:rPr>
          <w:rFonts w:ascii="Times New Roman" w:hAnsi="Times New Roman" w:cs="Times New Roman"/>
          <w:color w:val="auto"/>
        </w:rPr>
        <w:t xml:space="preserve"> подряда с субподрядчиками (предоставить в случае их заключения);</w:t>
      </w:r>
    </w:p>
    <w:p w:rsidR="00C1646A" w:rsidRDefault="00FF0461">
      <w:pPr>
        <w:pStyle w:val="ac"/>
        <w:numPr>
          <w:ilvl w:val="0"/>
          <w:numId w:val="3"/>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перечень оборудования, материалов и изделий, если таковые отличаются от заявленного в техническом задании.</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Поставить на объект необходимую строительно-монтажную технику;</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Обеспечить выполнение на строительной площадке необходимых мероприятий по технике безопасности, охране окружающей среды, зеленых насаждений и земли во время проведения работ;</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Выставить по периметру площадок на момент проведения работ </w:t>
      </w:r>
      <w:r>
        <w:rPr>
          <w:rFonts w:ascii="Times New Roman" w:hAnsi="Times New Roman" w:cs="Times New Roman"/>
          <w:color w:val="auto"/>
          <w:lang w:val="ru-RU"/>
        </w:rPr>
        <w:t>ограждение</w:t>
      </w:r>
      <w:r>
        <w:rPr>
          <w:rFonts w:ascii="Times New Roman" w:hAnsi="Times New Roman" w:cs="Times New Roman"/>
          <w:color w:val="auto"/>
        </w:rPr>
        <w:t xml:space="preserve">, </w:t>
      </w:r>
      <w:r>
        <w:rPr>
          <w:rFonts w:ascii="Times New Roman" w:hAnsi="Times New Roman" w:cs="Times New Roman"/>
          <w:color w:val="auto"/>
          <w:lang w:val="ru-RU"/>
        </w:rPr>
        <w:t>предотвращающее</w:t>
      </w:r>
      <w:r>
        <w:rPr>
          <w:rFonts w:ascii="Times New Roman" w:hAnsi="Times New Roman" w:cs="Times New Roman"/>
          <w:color w:val="auto"/>
        </w:rPr>
        <w:t xml:space="preserve"> </w:t>
      </w:r>
      <w:r>
        <w:rPr>
          <w:rFonts w:ascii="Times New Roman" w:hAnsi="Times New Roman" w:cs="Times New Roman"/>
          <w:color w:val="auto"/>
          <w:lang w:val="ru-RU"/>
        </w:rPr>
        <w:t>попадание</w:t>
      </w:r>
      <w:r>
        <w:rPr>
          <w:rFonts w:ascii="Times New Roman" w:hAnsi="Times New Roman" w:cs="Times New Roman"/>
          <w:color w:val="auto"/>
        </w:rPr>
        <w:t xml:space="preserve"> посторонних лиц на территорию благоустройства. Проводить строительно-монтажные работы при отсутствии </w:t>
      </w:r>
      <w:r>
        <w:rPr>
          <w:rFonts w:ascii="Times New Roman" w:hAnsi="Times New Roman" w:cs="Times New Roman"/>
          <w:color w:val="auto"/>
          <w:lang w:val="ru-RU"/>
        </w:rPr>
        <w:t>ограждения</w:t>
      </w:r>
      <w:r>
        <w:rPr>
          <w:rFonts w:ascii="Times New Roman" w:hAnsi="Times New Roman" w:cs="Times New Roman"/>
          <w:color w:val="auto"/>
        </w:rPr>
        <w:t xml:space="preserve"> вокруг строительной площадки запрещается.</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У входа на территорию благоустройства должен быть установлен информационный щит с информацией о компании-застройщике, названии объекта, сроках строительства, контактах ответственных лиц и другие необходимые сведения. Формат, места установки информационных </w:t>
      </w:r>
      <w:r>
        <w:rPr>
          <w:rFonts w:ascii="Times New Roman" w:hAnsi="Times New Roman" w:cs="Times New Roman"/>
          <w:color w:val="auto"/>
          <w:lang w:val="ru-RU"/>
        </w:rPr>
        <w:t>щитов</w:t>
      </w:r>
      <w:r>
        <w:rPr>
          <w:rFonts w:ascii="Times New Roman" w:hAnsi="Times New Roman" w:cs="Times New Roman"/>
          <w:color w:val="auto"/>
        </w:rPr>
        <w:t xml:space="preserve"> и их </w:t>
      </w:r>
      <w:r>
        <w:rPr>
          <w:rFonts w:ascii="Times New Roman" w:hAnsi="Times New Roman" w:cs="Times New Roman"/>
          <w:color w:val="auto"/>
          <w:lang w:val="ru-RU"/>
        </w:rPr>
        <w:t>количество</w:t>
      </w:r>
      <w:r>
        <w:rPr>
          <w:rFonts w:ascii="Times New Roman" w:hAnsi="Times New Roman" w:cs="Times New Roman"/>
          <w:color w:val="auto"/>
        </w:rPr>
        <w:t xml:space="preserve"> согласовать с Заказчиком (или уполномоченным представителем).</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Передать Заказчику вместе с результатом работы всю информацию, касающуюся эксплуатации и использования объекта (эксплуатационную документацию);</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Вывезти в недельный срок до дня подписания акта </w:t>
      </w:r>
      <w:r>
        <w:rPr>
          <w:rFonts w:ascii="Times New Roman" w:hAnsi="Times New Roman" w:cs="Times New Roman"/>
          <w:color w:val="auto"/>
          <w:lang w:val="ru-RU"/>
        </w:rPr>
        <w:t>сдачи-приемки выполненных работ</w:t>
      </w:r>
      <w:r>
        <w:rPr>
          <w:rFonts w:ascii="Times New Roman" w:hAnsi="Times New Roman" w:cs="Times New Roman"/>
          <w:color w:val="auto"/>
        </w:rPr>
        <w:t xml:space="preserve"> за пределы строительной площадки свои строительные машины и оборудование, транспортные средства, инструменты, приборы, инвентарь, строительные материалы, изделия, конструкции, ограждения и другое имущество</w:t>
      </w:r>
      <w:r>
        <w:rPr>
          <w:rFonts w:ascii="Times New Roman" w:hAnsi="Times New Roman" w:cs="Times New Roman"/>
          <w:color w:val="auto"/>
          <w:lang w:val="ru-RU"/>
        </w:rPr>
        <w:t>;</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Обеспечить гарантийное обслуживание установленного оборудования;</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Информировать Заказчика о субподрядных организациях, при намерении привлекать их для выполнения работ на Объекте, с предоставлением подробной информации о работах, объемах, сроках.</w:t>
      </w:r>
    </w:p>
    <w:p w:rsidR="00C1646A" w:rsidRDefault="00FF0461">
      <w:pPr>
        <w:pStyle w:val="ac"/>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Подрядчик несет ответственность за качество выполняемых работ собственными силами и силами привлеченных субподрядчиков (при наличии). </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Подрядчик обязан гарантировать содержание строительной площадки в соответствии с санитарными нормами. Подрядчик обязан обеспечить оказание медицинской помощи всем своим сотрудникам, участвующим в строительстве.</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lastRenderedPageBreak/>
        <w:t>Проводить подключение переносного (электрического или иного) оборудования, необходимого для проведения работ, по техническим условиям, самостоятельно полученным Подрядчиком от ресурсоснабжающих организаций и на основании предварительных заявок. Самовольное подключение вышеуказанного оборудования запрещается.</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Исполнять полученные в ходе выполнения работ указания Заказчика (или уполномоченного представителя), если такие указания не противоречат условиям Договора и не являются вмешательством в оперативно-хозяйственную деятельность Подрядчика, в том числе исправлять дефекты и некачественно выполненные работы своими силами и за свой счёт.  При этом Подрядчик не вправе выполнять указания Заказчика (или уполномоченного представителя), если это может привести к нарушению обязательных для Сторон требований к охране окружающей среды, безопасности и качеству работ.</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Немедленно предупреждать Заказчика о возможных неблагоприятных для Заказчика последствий выполнения его указаний, о способе исполнения работы и иных не зависящих от Подрядчика обстоятельств, которые грозят годности или прочности результатов выполняемой работы.</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Иметь и передать Заказчику сертификаты соответствия (или паспорта качества, или иные необходимые документы) на все поставляемые материалы, удостоверяющие их происхождение, качество и сроки годности.</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Предоставить Заказчику график обслуживания, регламент работ по обслуживанию установленного оборудования и обеспечить гарантийное обслуживание установленного оборудования;</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Мусор, образовавшийся в процессе производства работ от деятельности, вывезти с объектов производства работ и прилегающей территории на объект размещения отходов, внесенный в государственный реестр, и предоставить Заказчику подтверждающие документы (справка о принятии отходов, обезвреживании отходов, возникающих при проведении работ)</w:t>
      </w:r>
      <w:r>
        <w:rPr>
          <w:rFonts w:ascii="Times New Roman" w:hAnsi="Times New Roman" w:cs="Times New Roman"/>
          <w:color w:val="auto"/>
          <w:lang w:val="ru-RU"/>
        </w:rPr>
        <w:t>;</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Обеспечивать Заказчику (или уполномоченному представителю) возможность контроля и надзора за ходом выполнения работ, в том числе беспрепятственно допускать его представителей к любому элементу объектов, предъявлять по требованию Заказчика отчёты о ходе выполнения работ.</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Нести риск случайной гибели или случайного повреждения объектов выполнения работ до приёмки выполненных работ Заказчиком.</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Самостоятельно получать все необходимые для производства работ разрешения;</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Безвозмездно устранить все обнаруженные отступления и недостатки</w:t>
      </w:r>
      <w:r>
        <w:rPr>
          <w:rFonts w:ascii="Times New Roman" w:hAnsi="Times New Roman" w:cs="Times New Roman"/>
          <w:color w:val="auto"/>
          <w:lang w:val="ru-RU"/>
        </w:rPr>
        <w:t>;</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Согласовывать</w:t>
      </w:r>
      <w:r>
        <w:rPr>
          <w:rFonts w:ascii="Times New Roman" w:hAnsi="Times New Roman" w:cs="Times New Roman"/>
          <w:color w:val="auto"/>
        </w:rPr>
        <w:t xml:space="preserve"> с Заказчиком обеспечение объекта строительства необходимыми энергоресурсами;</w:t>
      </w:r>
    </w:p>
    <w:p w:rsidR="00C1646A" w:rsidRDefault="00FF0461">
      <w:pPr>
        <w:pStyle w:val="ac"/>
        <w:numPr>
          <w:ilvl w:val="2"/>
          <w:numId w:val="2"/>
        </w:numPr>
        <w:tabs>
          <w:tab w:val="left" w:pos="1134"/>
          <w:tab w:val="left" w:pos="1701"/>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При выполнении работ руководствоваться следующими документами: </w:t>
      </w:r>
    </w:p>
    <w:p w:rsidR="00C1646A" w:rsidRDefault="00FF0461">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Градостроительный кодекс Российской Федерации;</w:t>
      </w:r>
    </w:p>
    <w:p w:rsidR="00C1646A" w:rsidRDefault="00FF0461">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Трудовой кодекс Российской Федерации;</w:t>
      </w:r>
    </w:p>
    <w:p w:rsidR="00C1646A" w:rsidRDefault="00FF0461">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Федеральный закон № 69-ФЗ от 20.12.2001 «Об охране окружающей среды»;</w:t>
      </w:r>
    </w:p>
    <w:p w:rsidR="00C1646A" w:rsidRDefault="00FF0461">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Федеральный закон № 89-ФЗ от 24.06.1998 «Об отходах производства»;</w:t>
      </w:r>
    </w:p>
    <w:p w:rsidR="00C1646A" w:rsidRDefault="00FF0461">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Федеральный закон </w:t>
      </w:r>
      <w:r>
        <w:rPr>
          <w:rFonts w:ascii="Times New Roman" w:hAnsi="Times New Roman" w:cs="Times New Roman"/>
          <w:color w:val="auto"/>
          <w:lang w:val="ru-RU"/>
        </w:rPr>
        <w:t xml:space="preserve">№ 69-ФЗ </w:t>
      </w:r>
      <w:r>
        <w:rPr>
          <w:rFonts w:ascii="Times New Roman" w:hAnsi="Times New Roman" w:cs="Times New Roman"/>
          <w:color w:val="auto"/>
        </w:rPr>
        <w:t>от 21.12.1994 «О пожарной безопасности»;</w:t>
      </w:r>
    </w:p>
    <w:p w:rsidR="00C1646A" w:rsidRDefault="00FF0461">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lastRenderedPageBreak/>
        <w:t xml:space="preserve"> Федеральный закон № 52-ФЗ от 30.03.1999 «О санитарно-эпидемиологическом благополучии населения»;</w:t>
      </w:r>
    </w:p>
    <w:p w:rsidR="00C1646A" w:rsidRDefault="00FF0461">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Федеральный закон № 323-ФЗ от 21.11.2011 «Об основах охраны здоровья граждан в Российской Федерации»;</w:t>
      </w:r>
    </w:p>
    <w:p w:rsidR="00C1646A" w:rsidRDefault="00FF0461">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Федеральный закон № 123 от 22.07.2008 «Технический регламент о требованиях пожарной безопасности»;</w:t>
      </w:r>
    </w:p>
    <w:p w:rsidR="00C1646A" w:rsidRDefault="00FF0461">
      <w:pPr>
        <w:pStyle w:val="ac"/>
        <w:numPr>
          <w:ilvl w:val="0"/>
          <w:numId w:val="4"/>
        </w:numPr>
        <w:tabs>
          <w:tab w:val="left" w:pos="993"/>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Федеральный закон № 184-ФЗ от 27.12.2002 «О техническом регулировании»;</w:t>
      </w:r>
    </w:p>
    <w:p w:rsidR="00C1646A" w:rsidRDefault="00FF0461">
      <w:pPr>
        <w:pStyle w:val="ac"/>
        <w:numPr>
          <w:ilvl w:val="0"/>
          <w:numId w:val="4"/>
        </w:numPr>
        <w:tabs>
          <w:tab w:val="left" w:pos="993"/>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Федеральный закон № 131-ФЗ от 06.10.2003 «Об общих принципах организации местного самоуправления в Российской Федерации»;</w:t>
      </w:r>
    </w:p>
    <w:p w:rsidR="00C1646A" w:rsidRDefault="00FF0461">
      <w:pPr>
        <w:pStyle w:val="ac"/>
        <w:numPr>
          <w:ilvl w:val="0"/>
          <w:numId w:val="4"/>
        </w:numPr>
        <w:tabs>
          <w:tab w:val="left" w:pos="993"/>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Приказ Министерства труда и социальной защиты Российской Федерации № 883н от 11.12.2020 «Об утверждении Правил по охране труда при строительстве, реконструкции и ремонте»;</w:t>
      </w:r>
    </w:p>
    <w:p w:rsidR="00C1646A" w:rsidRDefault="00FF0461">
      <w:pPr>
        <w:pStyle w:val="ac"/>
        <w:numPr>
          <w:ilvl w:val="0"/>
          <w:numId w:val="4"/>
        </w:numPr>
        <w:tabs>
          <w:tab w:val="left" w:pos="993"/>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СНиП 12-03-2001, СНиП 12-04-2002 «Безопасность труда в строительстве»;</w:t>
      </w:r>
    </w:p>
    <w:p w:rsidR="00C1646A" w:rsidRDefault="00FF0461">
      <w:pPr>
        <w:pStyle w:val="ac"/>
        <w:numPr>
          <w:ilvl w:val="0"/>
          <w:numId w:val="4"/>
        </w:numPr>
        <w:tabs>
          <w:tab w:val="left" w:pos="993"/>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СП 28.13330.2017 </w:t>
      </w:r>
      <w:r>
        <w:rPr>
          <w:rFonts w:ascii="Times New Roman" w:hAnsi="Times New Roman" w:cs="Times New Roman"/>
          <w:color w:val="auto"/>
          <w:lang w:val="ru-RU"/>
        </w:rPr>
        <w:t>«</w:t>
      </w:r>
      <w:r>
        <w:rPr>
          <w:rFonts w:ascii="Times New Roman" w:hAnsi="Times New Roman" w:cs="Times New Roman"/>
          <w:color w:val="auto"/>
        </w:rPr>
        <w:t>Защита строительных конструкций от коррозии. Актуализированная редакция СНиП 2.03.11-85</w:t>
      </w:r>
      <w:r>
        <w:rPr>
          <w:rFonts w:ascii="Times New Roman" w:hAnsi="Times New Roman" w:cs="Times New Roman"/>
          <w:color w:val="auto"/>
          <w:lang w:val="ru-RU"/>
        </w:rPr>
        <w:t>»</w:t>
      </w:r>
      <w:r>
        <w:rPr>
          <w:rFonts w:ascii="Times New Roman" w:hAnsi="Times New Roman" w:cs="Times New Roman"/>
          <w:color w:val="auto"/>
        </w:rPr>
        <w:t xml:space="preserve"> (с Изменениями </w:t>
      </w:r>
      <w:r>
        <w:rPr>
          <w:rFonts w:ascii="Times New Roman" w:hAnsi="Times New Roman" w:cs="Times New Roman"/>
          <w:color w:val="auto"/>
          <w:lang w:val="ru-RU"/>
        </w:rPr>
        <w:t>№</w:t>
      </w:r>
      <w:r>
        <w:rPr>
          <w:rFonts w:ascii="Times New Roman" w:hAnsi="Times New Roman" w:cs="Times New Roman"/>
          <w:color w:val="auto"/>
        </w:rPr>
        <w:t xml:space="preserve"> 1, 2);</w:t>
      </w:r>
    </w:p>
    <w:p w:rsidR="00C1646A" w:rsidRDefault="00FF0461">
      <w:pPr>
        <w:pStyle w:val="ac"/>
        <w:numPr>
          <w:ilvl w:val="0"/>
          <w:numId w:val="4"/>
        </w:numPr>
        <w:tabs>
          <w:tab w:val="left" w:pos="993"/>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СП 42.13330.2016 Градостроительство. Планировка и застройка городских и сельских поселений. Актуализированная редакция СНиП 2.07.01-89* (с Изменениями </w:t>
      </w:r>
      <w:r>
        <w:rPr>
          <w:rFonts w:ascii="Times New Roman" w:hAnsi="Times New Roman" w:cs="Times New Roman"/>
          <w:color w:val="auto"/>
          <w:lang w:val="ru-RU"/>
        </w:rPr>
        <w:t xml:space="preserve">№ </w:t>
      </w:r>
      <w:r>
        <w:rPr>
          <w:rFonts w:ascii="Times New Roman" w:hAnsi="Times New Roman" w:cs="Times New Roman"/>
          <w:color w:val="auto"/>
        </w:rPr>
        <w:t>1, 2);</w:t>
      </w:r>
    </w:p>
    <w:p w:rsidR="00C1646A" w:rsidRDefault="00FF0461">
      <w:pPr>
        <w:pStyle w:val="ac"/>
        <w:numPr>
          <w:ilvl w:val="0"/>
          <w:numId w:val="4"/>
        </w:numPr>
        <w:tabs>
          <w:tab w:val="left" w:pos="993"/>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СП 48.13330.2019 Организация строительства СНиП 12-01-2004;</w:t>
      </w:r>
    </w:p>
    <w:p w:rsidR="00C1646A" w:rsidRDefault="00FF0461">
      <w:pPr>
        <w:pStyle w:val="ac"/>
        <w:numPr>
          <w:ilvl w:val="0"/>
          <w:numId w:val="4"/>
        </w:numPr>
        <w:tabs>
          <w:tab w:val="left" w:pos="993"/>
        </w:tabs>
        <w:spacing w:line="276" w:lineRule="auto"/>
        <w:ind w:left="0" w:firstLine="709"/>
        <w:contextualSpacing w:val="0"/>
        <w:jc w:val="both"/>
        <w:rPr>
          <w:rFonts w:ascii="Times New Roman" w:hAnsi="Times New Roman" w:cs="Times New Roman"/>
          <w:color w:val="auto"/>
        </w:rPr>
      </w:pPr>
      <w:bookmarkStart w:id="1" w:name="_GoBack"/>
      <w:bookmarkEnd w:id="1"/>
      <w:r>
        <w:rPr>
          <w:rFonts w:ascii="Times New Roman" w:hAnsi="Times New Roman" w:cs="Times New Roman"/>
          <w:color w:val="auto"/>
        </w:rPr>
        <w:t xml:space="preserve">ГОСТ 12.1.004-91 Система стандартов безопасности труда (ССБТ). Пожарная безопасность. Общие требования (с Изменением </w:t>
      </w:r>
      <w:r>
        <w:rPr>
          <w:rFonts w:ascii="Times New Roman" w:hAnsi="Times New Roman" w:cs="Times New Roman"/>
          <w:color w:val="auto"/>
          <w:lang w:val="ru-RU"/>
        </w:rPr>
        <w:t>№</w:t>
      </w:r>
      <w:r>
        <w:rPr>
          <w:rFonts w:ascii="Times New Roman" w:hAnsi="Times New Roman" w:cs="Times New Roman"/>
          <w:color w:val="auto"/>
        </w:rPr>
        <w:t xml:space="preserve"> 1);</w:t>
      </w:r>
    </w:p>
    <w:p w:rsidR="00C1646A" w:rsidRDefault="00FF0461">
      <w:pPr>
        <w:pStyle w:val="ac"/>
        <w:numPr>
          <w:ilvl w:val="0"/>
          <w:numId w:val="4"/>
        </w:numPr>
        <w:tabs>
          <w:tab w:val="left" w:pos="993"/>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ГОСТ 12.4.026-2015 Система стандартов безопасности труда (ССБТ).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испытаний (с Поправками, с Изменением </w:t>
      </w:r>
      <w:r>
        <w:rPr>
          <w:rFonts w:ascii="Times New Roman" w:hAnsi="Times New Roman" w:cs="Times New Roman"/>
          <w:color w:val="auto"/>
          <w:lang w:val="ru-RU"/>
        </w:rPr>
        <w:t>№</w:t>
      </w:r>
      <w:r>
        <w:rPr>
          <w:rFonts w:ascii="Times New Roman" w:hAnsi="Times New Roman" w:cs="Times New Roman"/>
          <w:color w:val="auto"/>
        </w:rPr>
        <w:t xml:space="preserve"> 1).</w:t>
      </w:r>
    </w:p>
    <w:p w:rsidR="009704D5" w:rsidRPr="009704D5" w:rsidRDefault="009704D5" w:rsidP="009704D5">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sidRPr="009704D5">
        <w:rPr>
          <w:rFonts w:ascii="Times New Roman" w:hAnsi="Times New Roman" w:cs="Times New Roman"/>
          <w:color w:val="auto"/>
        </w:rPr>
        <w:t>СП 82.13330.2016 Благоустройство территорий. Актуализированная редакция СНиП III-10-75 (с Изменениями N 1, 2)</w:t>
      </w:r>
    </w:p>
    <w:p w:rsidR="009704D5" w:rsidRDefault="009704D5" w:rsidP="009704D5">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sidRPr="009704D5">
        <w:rPr>
          <w:rFonts w:ascii="Times New Roman" w:hAnsi="Times New Roman" w:cs="Times New Roman"/>
          <w:color w:val="auto"/>
        </w:rPr>
        <w:t>СП 59.13330.2020 Доступность зданий и сооружений для маломобильных групп населения СНиП 35-01-2001</w:t>
      </w:r>
    </w:p>
    <w:p w:rsidR="00C1646A" w:rsidRDefault="00FF0461">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Правила благоустройства </w:t>
      </w:r>
      <w:r>
        <w:rPr>
          <w:rFonts w:ascii="Times New Roman" w:hAnsi="Times New Roman" w:cs="Times New Roman"/>
          <w:color w:val="auto"/>
          <w:lang w:val="ru-RU"/>
        </w:rPr>
        <w:t xml:space="preserve">соответствующего </w:t>
      </w:r>
      <w:r>
        <w:rPr>
          <w:rFonts w:ascii="Times New Roman" w:hAnsi="Times New Roman" w:cs="Times New Roman"/>
          <w:color w:val="auto"/>
        </w:rPr>
        <w:t xml:space="preserve">муниципального образования </w:t>
      </w:r>
      <w:r>
        <w:rPr>
          <w:rFonts w:ascii="Times New Roman" w:hAnsi="Times New Roman" w:cs="Times New Roman"/>
          <w:color w:val="auto"/>
          <w:lang w:val="ru-RU"/>
        </w:rPr>
        <w:t>Мурманской области;</w:t>
      </w:r>
    </w:p>
    <w:p w:rsidR="00C1646A" w:rsidRDefault="00FF0461">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Закон Мурманской области от 03.07.2015 № 1888-01-ЗМО «Об обеспечении тишины и покоя граждан на территории Мурманской области»</w:t>
      </w:r>
      <w:r>
        <w:rPr>
          <w:rFonts w:ascii="Times New Roman" w:hAnsi="Times New Roman" w:cs="Times New Roman"/>
          <w:color w:val="auto"/>
          <w:lang w:val="ru-RU"/>
        </w:rPr>
        <w:t>;</w:t>
      </w:r>
    </w:p>
    <w:p w:rsidR="00C1646A" w:rsidRDefault="00FF0461">
      <w:pPr>
        <w:pStyle w:val="ac"/>
        <w:numPr>
          <w:ilvl w:val="0"/>
          <w:numId w:val="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и иными действующими нормативно-техническими документами, регулирующими предмет договора.</w:t>
      </w:r>
    </w:p>
    <w:p w:rsidR="00C1646A" w:rsidRDefault="00C1646A">
      <w:pPr>
        <w:tabs>
          <w:tab w:val="left" w:pos="851"/>
          <w:tab w:val="left" w:pos="993"/>
        </w:tabs>
        <w:spacing w:after="0" w:line="276" w:lineRule="auto"/>
        <w:ind w:firstLine="709"/>
        <w:jc w:val="center"/>
        <w:rPr>
          <w:rFonts w:ascii="Times New Roman" w:hAnsi="Times New Roman" w:cs="Times New Roman"/>
        </w:rPr>
      </w:pPr>
    </w:p>
    <w:p w:rsidR="00C1646A" w:rsidRDefault="00FF0461">
      <w:pPr>
        <w:pStyle w:val="ac"/>
        <w:numPr>
          <w:ilvl w:val="0"/>
          <w:numId w:val="2"/>
        </w:numPr>
        <w:tabs>
          <w:tab w:val="left" w:pos="426"/>
        </w:tabs>
        <w:spacing w:line="276" w:lineRule="auto"/>
        <w:ind w:left="0" w:firstLine="709"/>
        <w:contextualSpacing w:val="0"/>
        <w:jc w:val="center"/>
        <w:rPr>
          <w:rFonts w:ascii="Times New Roman" w:hAnsi="Times New Roman" w:cs="Times New Roman"/>
          <w:b/>
          <w:bCs/>
          <w:color w:val="auto"/>
        </w:rPr>
      </w:pPr>
      <w:r>
        <w:rPr>
          <w:rFonts w:ascii="Times New Roman" w:hAnsi="Times New Roman" w:cs="Times New Roman"/>
          <w:b/>
          <w:bCs/>
          <w:color w:val="auto"/>
        </w:rPr>
        <w:t>Общие требования к результатам работ</w:t>
      </w:r>
    </w:p>
    <w:p w:rsidR="00C1646A" w:rsidRDefault="00C1646A">
      <w:pPr>
        <w:pStyle w:val="ac"/>
        <w:spacing w:line="276" w:lineRule="auto"/>
        <w:ind w:left="0" w:firstLine="709"/>
        <w:contextualSpacing w:val="0"/>
        <w:jc w:val="both"/>
        <w:rPr>
          <w:rFonts w:ascii="Times New Roman" w:hAnsi="Times New Roman" w:cs="Times New Roman"/>
          <w:bCs/>
          <w:color w:val="auto"/>
        </w:rPr>
      </w:pPr>
    </w:p>
    <w:p w:rsidR="00C1646A" w:rsidRDefault="00FF0461">
      <w:pPr>
        <w:spacing w:after="0" w:line="276" w:lineRule="auto"/>
        <w:ind w:firstLine="709"/>
        <w:jc w:val="both"/>
        <w:rPr>
          <w:rFonts w:ascii="Times New Roman" w:hAnsi="Times New Roman" w:cs="Times New Roman"/>
        </w:rPr>
      </w:pPr>
      <w:r>
        <w:rPr>
          <w:rFonts w:ascii="Times New Roman" w:hAnsi="Times New Roman" w:cs="Times New Roman"/>
        </w:rPr>
        <w:t>Результатом работ является выполненные, предусмотренные настоящим Техническим заданием, работы в полном объёме в установленный срок, с надлежащим качеством, в соответствии с положениями Договора, требованиями законодательства Российской Федерации, законодательства Мурманской области, нормативно-правовых актов, действующих на территориях городов Мурманской области и переданные Заказчику. Результат работы должен в течение всего гарантийного срока соответствовать условиям настоящего Технического задания о качестве.</w:t>
      </w:r>
    </w:p>
    <w:p w:rsidR="00C1646A" w:rsidRDefault="00FF0461">
      <w:pPr>
        <w:spacing w:after="0" w:line="276" w:lineRule="auto"/>
        <w:ind w:firstLine="709"/>
        <w:jc w:val="both"/>
        <w:rPr>
          <w:rFonts w:ascii="Times New Roman" w:hAnsi="Times New Roman" w:cs="Times New Roman"/>
        </w:rPr>
      </w:pPr>
      <w:r>
        <w:rPr>
          <w:rFonts w:ascii="Times New Roman" w:hAnsi="Times New Roman" w:cs="Times New Roman"/>
        </w:rPr>
        <w:lastRenderedPageBreak/>
        <w:t>Подрядчик гарантирует достижение объектами, указанными в нормативной документации, показателей и возможность эксплуатации площадок в соответствии с настоящим Договором на протяжении гарантийного срока.</w:t>
      </w:r>
    </w:p>
    <w:p w:rsidR="00C1646A" w:rsidRDefault="00FF0461">
      <w:pPr>
        <w:spacing w:after="0" w:line="276" w:lineRule="auto"/>
        <w:ind w:firstLine="709"/>
        <w:jc w:val="both"/>
        <w:rPr>
          <w:rFonts w:ascii="Times New Roman" w:hAnsi="Times New Roman" w:cs="Times New Roman"/>
        </w:rPr>
      </w:pPr>
      <w:r>
        <w:rPr>
          <w:rFonts w:ascii="Times New Roman" w:hAnsi="Times New Roman" w:cs="Times New Roman"/>
        </w:rPr>
        <w:t>Подрядчик обязан сдать Заказчику работы, которые должны быть выполнены в соответствии с действующим законодательством РФ (ГОСТ, СНиП, технические нормы и правила), в том числе работы, прописанные в настоящем Техническом задании;</w:t>
      </w:r>
    </w:p>
    <w:p w:rsidR="00C1646A" w:rsidRDefault="00FF0461">
      <w:pPr>
        <w:spacing w:after="0" w:line="276" w:lineRule="auto"/>
        <w:ind w:firstLine="709"/>
        <w:jc w:val="both"/>
        <w:rPr>
          <w:rFonts w:ascii="Times New Roman" w:hAnsi="Times New Roman" w:cs="Times New Roman"/>
        </w:rPr>
      </w:pPr>
      <w:r>
        <w:rPr>
          <w:rFonts w:ascii="Times New Roman" w:hAnsi="Times New Roman" w:cs="Times New Roman"/>
        </w:rPr>
        <w:t>После окончания выполнения работ (части работ) Подрядчик представляет Заказчику отчетную документацию.</w:t>
      </w:r>
    </w:p>
    <w:p w:rsidR="00C1646A" w:rsidRDefault="00FF0461">
      <w:pPr>
        <w:spacing w:after="0" w:line="276" w:lineRule="auto"/>
        <w:ind w:firstLine="709"/>
        <w:jc w:val="both"/>
        <w:rPr>
          <w:rFonts w:ascii="Times New Roman" w:hAnsi="Times New Roman" w:cs="Times New Roman"/>
        </w:rPr>
      </w:pPr>
      <w:r>
        <w:rPr>
          <w:rFonts w:ascii="Times New Roman" w:hAnsi="Times New Roman" w:cs="Times New Roman"/>
        </w:rPr>
        <w:t>В случае, если выполненные Подрядчиком работы, относятся к видам работ, для которых действующим законодательством установлен определенный (особый) порядок их сдачи, Подрядчик осуществляет сдачу Заказчику данных видов работ с учетом соответствующих положений действующего законодательства, технических правил и норм.</w:t>
      </w:r>
    </w:p>
    <w:p w:rsidR="00C1646A" w:rsidRDefault="00FF0461">
      <w:pPr>
        <w:spacing w:after="0" w:line="276" w:lineRule="auto"/>
        <w:ind w:firstLine="709"/>
        <w:jc w:val="both"/>
        <w:rPr>
          <w:rFonts w:ascii="Times New Roman" w:hAnsi="Times New Roman" w:cs="Times New Roman"/>
        </w:rPr>
      </w:pPr>
      <w:r>
        <w:rPr>
          <w:rFonts w:ascii="Times New Roman" w:hAnsi="Times New Roman" w:cs="Times New Roman"/>
        </w:rPr>
        <w:t>Элементы благоустройства территории в случае их повреждения в процессе Работ Подрядчиком, должны быть восстановлены до начала приемки выполненных Работ по Договору за счет средств Подрядчика.</w:t>
      </w:r>
    </w:p>
    <w:p w:rsidR="00C1646A" w:rsidRDefault="00C1646A">
      <w:pPr>
        <w:spacing w:after="0" w:line="276" w:lineRule="auto"/>
        <w:ind w:firstLine="709"/>
        <w:jc w:val="both"/>
        <w:rPr>
          <w:rFonts w:ascii="Times New Roman" w:hAnsi="Times New Roman" w:cs="Times New Roman"/>
        </w:rPr>
      </w:pPr>
    </w:p>
    <w:p w:rsidR="00C1646A" w:rsidRDefault="00FF0461">
      <w:pPr>
        <w:pStyle w:val="ac"/>
        <w:numPr>
          <w:ilvl w:val="0"/>
          <w:numId w:val="2"/>
        </w:numPr>
        <w:tabs>
          <w:tab w:val="left" w:pos="426"/>
        </w:tabs>
        <w:spacing w:line="276" w:lineRule="auto"/>
        <w:ind w:left="0" w:firstLine="709"/>
        <w:contextualSpacing w:val="0"/>
        <w:jc w:val="center"/>
        <w:rPr>
          <w:rFonts w:ascii="Times New Roman" w:hAnsi="Times New Roman" w:cs="Times New Roman"/>
          <w:b/>
          <w:bCs/>
          <w:color w:val="auto"/>
        </w:rPr>
      </w:pPr>
      <w:r>
        <w:rPr>
          <w:rFonts w:ascii="Times New Roman" w:hAnsi="Times New Roman" w:cs="Times New Roman"/>
          <w:b/>
          <w:bCs/>
          <w:color w:val="auto"/>
        </w:rPr>
        <w:t>Общий порядок приемки работ</w:t>
      </w:r>
    </w:p>
    <w:p w:rsidR="00C1646A" w:rsidRDefault="00C1646A">
      <w:pPr>
        <w:pStyle w:val="ac"/>
        <w:spacing w:line="276" w:lineRule="auto"/>
        <w:ind w:left="0" w:firstLine="709"/>
        <w:contextualSpacing w:val="0"/>
        <w:jc w:val="both"/>
        <w:rPr>
          <w:rFonts w:ascii="Times New Roman" w:hAnsi="Times New Roman" w:cs="Times New Roman"/>
          <w:bCs/>
          <w:color w:val="auto"/>
        </w:rPr>
      </w:pPr>
    </w:p>
    <w:p w:rsidR="00C1646A" w:rsidRDefault="00FF0461">
      <w:pPr>
        <w:pStyle w:val="ac"/>
        <w:numPr>
          <w:ilvl w:val="1"/>
          <w:numId w:val="2"/>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 xml:space="preserve">Период для приёмки выполненных надлежащим образом работ входит в срок выполнения работ по Договору.  </w:t>
      </w:r>
    </w:p>
    <w:p w:rsidR="00C1646A" w:rsidRDefault="00FF0461">
      <w:pPr>
        <w:pStyle w:val="ac"/>
        <w:numPr>
          <w:ilvl w:val="1"/>
          <w:numId w:val="2"/>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После предъявления Подрядчиком результата работ, документов, подтверждающих выполнение работ, Заказчик с участием Подрядчика осматривает выполненные работы (их результат) и осуществляет проверку предоставленных документов.</w:t>
      </w:r>
    </w:p>
    <w:p w:rsidR="00C1646A" w:rsidRDefault="00FF0461">
      <w:pPr>
        <w:pStyle w:val="ac"/>
        <w:numPr>
          <w:ilvl w:val="1"/>
          <w:numId w:val="2"/>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Сдача Подрядчиком результата работ и его приёмка Заказчиком оформляется актами о приёмке выполненных работ по форме КС-2</w:t>
      </w:r>
      <w:r>
        <w:rPr>
          <w:rFonts w:ascii="Times New Roman" w:hAnsi="Times New Roman" w:cs="Times New Roman"/>
          <w:color w:val="auto"/>
          <w:lang w:val="ru-RU"/>
        </w:rPr>
        <w:t>,</w:t>
      </w:r>
      <w:r>
        <w:rPr>
          <w:rFonts w:ascii="Times New Roman" w:hAnsi="Times New Roman" w:cs="Times New Roman"/>
          <w:color w:val="auto"/>
        </w:rPr>
        <w:t xml:space="preserve"> справками о стоимости выполненных работ и затрат по форме КС-3, </w:t>
      </w:r>
      <w:r>
        <w:rPr>
          <w:rFonts w:ascii="Times New Roman" w:hAnsi="Times New Roman" w:cs="Times New Roman"/>
          <w:color w:val="auto"/>
          <w:lang w:val="ru-RU"/>
        </w:rPr>
        <w:t xml:space="preserve">актами сдачи-приемки выполненных работ, </w:t>
      </w:r>
      <w:r>
        <w:rPr>
          <w:rFonts w:ascii="Times New Roman" w:hAnsi="Times New Roman" w:cs="Times New Roman"/>
          <w:color w:val="auto"/>
        </w:rPr>
        <w:t xml:space="preserve">при условии, что работа выполнена надлежащим образом и в соответствии с требованиями к качеству, закреплёнными в соответствующих нормативно-технических документах. </w:t>
      </w:r>
    </w:p>
    <w:p w:rsidR="00C1646A" w:rsidRDefault="00FF0461">
      <w:pPr>
        <w:pStyle w:val="ac"/>
        <w:numPr>
          <w:ilvl w:val="1"/>
          <w:numId w:val="2"/>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 xml:space="preserve">Подрядчик обязан передать Заказчику всю исполнительную документацию. В процессе проведения процедуры сдачи-приёмки выполненных работ по настоящему Техническому заданию и Договору, Подрядчик обязан укомплектовать и представить Заказчику с сопроводительным письмом комплект исполнительной документации. В качестве исполнительной документации предоставляются: </w:t>
      </w:r>
    </w:p>
    <w:p w:rsidR="00C1646A" w:rsidRDefault="00FF0461">
      <w:pPr>
        <w:pStyle w:val="ac"/>
        <w:numPr>
          <w:ilvl w:val="3"/>
          <w:numId w:val="5"/>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акты на выполненные работы;</w:t>
      </w:r>
    </w:p>
    <w:p w:rsidR="00C1646A" w:rsidRDefault="00FF0461">
      <w:pPr>
        <w:pStyle w:val="ac"/>
        <w:numPr>
          <w:ilvl w:val="3"/>
          <w:numId w:val="5"/>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паспорта качества;</w:t>
      </w:r>
    </w:p>
    <w:p w:rsidR="00C1646A" w:rsidRDefault="00FF0461">
      <w:pPr>
        <w:pStyle w:val="ac"/>
        <w:numPr>
          <w:ilvl w:val="3"/>
          <w:numId w:val="5"/>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паспорта на материалы;</w:t>
      </w:r>
    </w:p>
    <w:p w:rsidR="00C1646A" w:rsidRDefault="00FF0461">
      <w:pPr>
        <w:pStyle w:val="ac"/>
        <w:numPr>
          <w:ilvl w:val="3"/>
          <w:numId w:val="5"/>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сертификаты соответствия, пожарной безопасности и санитарно-гигиенические на примененные материалы (Сертификаты или их копии подписываются руководителем подрядной организации (производителем работ), подписи заверяются печатью организации). При наличии в сертификатах указаний на протоколы испытаний, последние так же передаются Заказчику в обязательном порядке;</w:t>
      </w:r>
    </w:p>
    <w:p w:rsidR="00C1646A" w:rsidRDefault="00FF0461">
      <w:pPr>
        <w:pStyle w:val="ac"/>
        <w:numPr>
          <w:ilvl w:val="3"/>
          <w:numId w:val="5"/>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паспорта и руководства по эксплуатации на установленные конструкции/оборудование;</w:t>
      </w:r>
    </w:p>
    <w:p w:rsidR="00C1646A" w:rsidRDefault="00FF0461">
      <w:pPr>
        <w:pStyle w:val="ac"/>
        <w:numPr>
          <w:ilvl w:val="3"/>
          <w:numId w:val="5"/>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другие документы на материалы, оборудование и произведенные работы в рамках подписанного договора.</w:t>
      </w:r>
    </w:p>
    <w:p w:rsidR="00C1646A" w:rsidRDefault="00FF0461">
      <w:pPr>
        <w:pStyle w:val="ac"/>
        <w:numPr>
          <w:ilvl w:val="3"/>
          <w:numId w:val="5"/>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lastRenderedPageBreak/>
        <w:t>акты о приёмке выполненных работ (КС-2) и справки выполненных работ и затрат (КС-3</w:t>
      </w:r>
      <w:r>
        <w:rPr>
          <w:rFonts w:ascii="Times New Roman" w:hAnsi="Times New Roman" w:cs="Times New Roman"/>
          <w:color w:val="auto"/>
          <w:lang w:val="ru-RU"/>
        </w:rPr>
        <w:t>) в 3 экземплярах.</w:t>
      </w:r>
    </w:p>
    <w:p w:rsidR="00C1646A" w:rsidRDefault="00FF0461">
      <w:pPr>
        <w:pStyle w:val="ac"/>
        <w:numPr>
          <w:ilvl w:val="1"/>
          <w:numId w:val="2"/>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При обнаружении в ходе приёмки выполненных работ (их результата) отступлений от договора, ухудшающих результат работ, или иных недостатков в работах Заказчик немедленно заявляет об этом Подрядчику. Такие работы Заказчиком к оплате не принимаются.</w:t>
      </w:r>
    </w:p>
    <w:p w:rsidR="00C1646A" w:rsidRDefault="00FF0461">
      <w:pPr>
        <w:pStyle w:val="ac"/>
        <w:numPr>
          <w:ilvl w:val="1"/>
          <w:numId w:val="2"/>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Подрядчик предоставляет на все устройства, оборудование, строительные материалы, используемые при выполнении работ, предусмотренные действующим законодательством сертификаты, технические паспорта и другие документы, удостоверяющие их качество.</w:t>
      </w:r>
    </w:p>
    <w:p w:rsidR="00C1646A" w:rsidRDefault="00FF0461">
      <w:pPr>
        <w:pStyle w:val="ac"/>
        <w:numPr>
          <w:ilvl w:val="1"/>
          <w:numId w:val="2"/>
        </w:numPr>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Требования к сметной документации:</w:t>
      </w:r>
    </w:p>
    <w:p w:rsidR="00C1646A" w:rsidRDefault="00FF0461">
      <w:pPr>
        <w:tabs>
          <w:tab w:val="left" w:pos="1134"/>
          <w:tab w:val="left" w:pos="1418"/>
        </w:tabs>
        <w:spacing w:after="0" w:line="276" w:lineRule="auto"/>
        <w:ind w:firstLine="709"/>
        <w:jc w:val="both"/>
        <w:rPr>
          <w:rFonts w:ascii="Times New Roman" w:hAnsi="Times New Roman" w:cs="Times New Roman"/>
        </w:rPr>
      </w:pPr>
      <w:r>
        <w:rPr>
          <w:rFonts w:ascii="Times New Roman" w:hAnsi="Times New Roman" w:cs="Times New Roman"/>
        </w:rPr>
        <w:t>Сметную документацию разрабатывать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 утвержденной приказом Министерства строительства и жилищно-коммунального хозяйства Российской Федерации от 4 августа 2020 г. № 421/пр.</w:t>
      </w:r>
    </w:p>
    <w:p w:rsidR="00C1646A" w:rsidRDefault="00FF0461">
      <w:pPr>
        <w:tabs>
          <w:tab w:val="left" w:pos="1134"/>
          <w:tab w:val="left" w:pos="1418"/>
        </w:tabs>
        <w:spacing w:after="0" w:line="276" w:lineRule="auto"/>
        <w:ind w:firstLine="709"/>
        <w:jc w:val="both"/>
        <w:rPr>
          <w:rFonts w:ascii="Times New Roman" w:hAnsi="Times New Roman" w:cs="Times New Roman"/>
        </w:rPr>
      </w:pPr>
      <w:r>
        <w:rPr>
          <w:rFonts w:ascii="Times New Roman" w:hAnsi="Times New Roman" w:cs="Times New Roman"/>
        </w:rPr>
        <w:t xml:space="preserve">Расчет выполнить на основе сметно-нормативной базы ТСНБ-И1-Мурманск (последней редакции), с пересчетом (построчно) базовых цен в текущий индексами изменения сметной стоимости строительно-монтажных работ, пусконаладочных работ и оборудования, публикуемых ежеквартально. </w:t>
      </w:r>
    </w:p>
    <w:p w:rsidR="00C1646A" w:rsidRDefault="00FF0461">
      <w:pPr>
        <w:pStyle w:val="ac"/>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Переход в текущий уровень цен производился индексами пересчета строительно-монтажных работ по отдельным элементам затрат по видам работ, разработанных Региональным Центром Ценообразования в Строительстве по Мурманской области. </w:t>
      </w:r>
    </w:p>
    <w:p w:rsidR="00C1646A" w:rsidRDefault="00FF0461">
      <w:pPr>
        <w:pStyle w:val="ac"/>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Смета предоставляется Заказчику в формате MS Exсel, в</w:t>
      </w:r>
      <w:r>
        <w:rPr>
          <w:rFonts w:ascii="Times New Roman" w:hAnsi="Times New Roman" w:cs="Times New Roman"/>
          <w:color w:val="auto"/>
          <w:lang w:val="ru-RU"/>
        </w:rPr>
        <w:t xml:space="preserve"> </w:t>
      </w:r>
      <w:r>
        <w:rPr>
          <w:rFonts w:ascii="Times New Roman" w:hAnsi="Times New Roman" w:cs="Times New Roman"/>
          <w:color w:val="auto"/>
        </w:rPr>
        <w:t xml:space="preserve">ТЕР Мурманской области; </w:t>
      </w:r>
    </w:p>
    <w:p w:rsidR="00C1646A" w:rsidRDefault="00FF0461">
      <w:pPr>
        <w:pStyle w:val="ac"/>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Сметная документация передается Заказчику:</w:t>
      </w:r>
    </w:p>
    <w:p w:rsidR="00C1646A" w:rsidRDefault="00FF0461">
      <w:pPr>
        <w:pStyle w:val="ac"/>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 на бумажном носителе в </w:t>
      </w:r>
      <w:r>
        <w:rPr>
          <w:rFonts w:ascii="Times New Roman" w:hAnsi="Times New Roman" w:cs="Times New Roman"/>
          <w:color w:val="auto"/>
          <w:lang w:val="ru-RU"/>
        </w:rPr>
        <w:t>3</w:t>
      </w:r>
      <w:r>
        <w:rPr>
          <w:rFonts w:ascii="Times New Roman" w:hAnsi="Times New Roman" w:cs="Times New Roman"/>
          <w:color w:val="auto"/>
        </w:rPr>
        <w:t xml:space="preserve"> экземплярах;</w:t>
      </w:r>
    </w:p>
    <w:p w:rsidR="00C1646A" w:rsidRDefault="00FF0461">
      <w:pPr>
        <w:pStyle w:val="ac"/>
        <w:tabs>
          <w:tab w:val="left" w:pos="1134"/>
          <w:tab w:val="left" w:pos="1418"/>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на электронном носителе в формате программы для составления смет, а также *.xls (*.xlsx) или *.doc (*.docх), с подписями и печатями.</w:t>
      </w:r>
    </w:p>
    <w:p w:rsidR="00C1646A" w:rsidRDefault="00C1646A">
      <w:pPr>
        <w:spacing w:after="0" w:line="276" w:lineRule="auto"/>
        <w:ind w:firstLine="709"/>
        <w:jc w:val="both"/>
        <w:rPr>
          <w:rFonts w:ascii="Times New Roman" w:hAnsi="Times New Roman" w:cs="Times New Roman"/>
        </w:rPr>
      </w:pPr>
    </w:p>
    <w:p w:rsidR="00C1646A" w:rsidRDefault="00FF0461">
      <w:pPr>
        <w:pStyle w:val="ac"/>
        <w:numPr>
          <w:ilvl w:val="0"/>
          <w:numId w:val="2"/>
        </w:numPr>
        <w:tabs>
          <w:tab w:val="left" w:pos="567"/>
        </w:tabs>
        <w:spacing w:line="276" w:lineRule="auto"/>
        <w:ind w:left="0" w:firstLine="709"/>
        <w:contextualSpacing w:val="0"/>
        <w:jc w:val="center"/>
        <w:rPr>
          <w:rFonts w:ascii="Times New Roman" w:hAnsi="Times New Roman" w:cs="Times New Roman"/>
          <w:b/>
          <w:color w:val="auto"/>
        </w:rPr>
      </w:pPr>
      <w:r>
        <w:rPr>
          <w:rFonts w:ascii="Times New Roman" w:hAnsi="Times New Roman" w:cs="Times New Roman"/>
          <w:b/>
          <w:color w:val="auto"/>
        </w:rPr>
        <w:t>Требования к качеству поставляемых материалов (товара) и оборудованию</w:t>
      </w:r>
    </w:p>
    <w:p w:rsidR="00C1646A" w:rsidRDefault="00C1646A">
      <w:pPr>
        <w:tabs>
          <w:tab w:val="left" w:pos="1134"/>
        </w:tabs>
        <w:spacing w:after="0" w:line="276" w:lineRule="auto"/>
        <w:ind w:firstLine="709"/>
        <w:jc w:val="both"/>
        <w:rPr>
          <w:rFonts w:ascii="Times New Roman" w:hAnsi="Times New Roman" w:cs="Times New Roman"/>
        </w:rPr>
      </w:pPr>
    </w:p>
    <w:p w:rsidR="00C1646A" w:rsidRDefault="00FF0461">
      <w:pPr>
        <w:pStyle w:val="ac"/>
        <w:numPr>
          <w:ilvl w:val="1"/>
          <w:numId w:val="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Подрядчик должен поставить материалы (товары) и оборудования, которые конкретно указаны в соответствующих таблицах настоящего Технического задании, которые необходимы для обеспечения нормального функционирования создаваемых площадок.  В случае если Заказчик отклонил использование материалов или оборудования из-за их несоответствия стандартам качества или ранее одобренных образцам, подрядчик обязан за свой счет и своими силами произвести их замену.</w:t>
      </w:r>
    </w:p>
    <w:p w:rsidR="00C1646A" w:rsidRDefault="00FF0461">
      <w:pPr>
        <w:pStyle w:val="ac"/>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При применении материалов, не соответствующих указанным нормам и требованиям, Заказчик оставляет за собой право предъявить претензию к Подрядчику с наложением штрафных санкций при исполнении договора.</w:t>
      </w:r>
    </w:p>
    <w:p w:rsidR="00C1646A" w:rsidRDefault="00FF0461">
      <w:pPr>
        <w:pStyle w:val="ac"/>
        <w:numPr>
          <w:ilvl w:val="1"/>
          <w:numId w:val="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 xml:space="preserve">Подрядчик должен обеспечить поставку материалов (товаров) и оборудования, необходимых для выполнения указанных в настоящем Техническом задании работ, а также техническую документацию, комплекты запасных частей, расходных материалов и принадлежностей, проверочных устройств, монтажного оборудования и инструмента, </w:t>
      </w:r>
      <w:r>
        <w:rPr>
          <w:rFonts w:ascii="Times New Roman" w:hAnsi="Times New Roman" w:cs="Times New Roman"/>
          <w:color w:val="auto"/>
        </w:rPr>
        <w:lastRenderedPageBreak/>
        <w:t>необходимых для монтажа, наладки, пуска, а также технического обслуживания и ремонта площадок.</w:t>
      </w:r>
    </w:p>
    <w:p w:rsidR="00C1646A" w:rsidRDefault="00FF0461">
      <w:pPr>
        <w:pStyle w:val="ac"/>
        <w:numPr>
          <w:ilvl w:val="1"/>
          <w:numId w:val="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Конструкцией оборудования должны быть обеспечены прочность, устойчивость, жесткость и пространственная неизменяемость.</w:t>
      </w:r>
    </w:p>
    <w:p w:rsidR="00C1646A" w:rsidRDefault="00FF0461">
      <w:pPr>
        <w:pStyle w:val="ac"/>
        <w:numPr>
          <w:ilvl w:val="1"/>
          <w:numId w:val="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Оборудование должно быть прочно зафиксировано от перемещения за счет собственного веса или анкерным креплением.</w:t>
      </w:r>
    </w:p>
    <w:p w:rsidR="00C1646A" w:rsidRDefault="00FF0461">
      <w:pPr>
        <w:pStyle w:val="ac"/>
        <w:numPr>
          <w:ilvl w:val="1"/>
          <w:numId w:val="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 xml:space="preserve">Материалы (товары) и оборудование, используемые при выполнении работ, их качество и комплектация должны соответствовать: </w:t>
      </w:r>
    </w:p>
    <w:p w:rsidR="00C1646A" w:rsidRDefault="00FF0461">
      <w:pPr>
        <w:pStyle w:val="ac"/>
        <w:numPr>
          <w:ilvl w:val="0"/>
          <w:numId w:val="6"/>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Федеральному закону от 21 декабря 1994 № 69-ФЗ «О пожарной безопасности»</w:t>
      </w:r>
      <w:r>
        <w:rPr>
          <w:rFonts w:ascii="Times New Roman" w:hAnsi="Times New Roman" w:cs="Times New Roman"/>
          <w:color w:val="auto"/>
          <w:lang w:val="ru-RU"/>
        </w:rPr>
        <w:t>;</w:t>
      </w:r>
    </w:p>
    <w:p w:rsidR="00C1646A" w:rsidRDefault="00FF0461">
      <w:pPr>
        <w:pStyle w:val="ac"/>
        <w:numPr>
          <w:ilvl w:val="0"/>
          <w:numId w:val="6"/>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Федеральному закону от 22 июля 2008 № 123-ФЗ «Технический регламент о требованиях пожарной безопасности»</w:t>
      </w:r>
      <w:r>
        <w:rPr>
          <w:rFonts w:ascii="Times New Roman" w:hAnsi="Times New Roman" w:cs="Times New Roman"/>
          <w:color w:val="auto"/>
          <w:lang w:val="ru-RU"/>
        </w:rPr>
        <w:t>;</w:t>
      </w:r>
    </w:p>
    <w:p w:rsidR="00C1646A" w:rsidRDefault="00FF0461">
      <w:pPr>
        <w:pStyle w:val="ac"/>
        <w:numPr>
          <w:ilvl w:val="0"/>
          <w:numId w:val="6"/>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требованиям действующих государственных стандартов (ГОСТ), технических условий (ТУ)</w:t>
      </w:r>
      <w:r>
        <w:rPr>
          <w:rFonts w:ascii="Times New Roman" w:hAnsi="Times New Roman" w:cs="Times New Roman"/>
          <w:color w:val="auto"/>
          <w:lang w:val="ru-RU"/>
        </w:rPr>
        <w:t>;</w:t>
      </w:r>
    </w:p>
    <w:p w:rsidR="00C1646A" w:rsidRDefault="00FF0461">
      <w:pPr>
        <w:pStyle w:val="ac"/>
        <w:numPr>
          <w:ilvl w:val="0"/>
          <w:numId w:val="6"/>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ГОСТ Р 58207-2018/ISO/IEC Руководящие указания по вопросам безопасности детей, рассматриваемым в стандартах и технических условиях</w:t>
      </w:r>
    </w:p>
    <w:p w:rsidR="00C1646A" w:rsidRDefault="00FF0461">
      <w:pPr>
        <w:pStyle w:val="ac"/>
        <w:numPr>
          <w:ilvl w:val="0"/>
          <w:numId w:val="6"/>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rPr>
        <w:t>ГОСТ 3916.1-2018</w:t>
      </w:r>
      <w:r>
        <w:rPr>
          <w:rFonts w:ascii="Times New Roman" w:hAnsi="Times New Roman" w:cs="Times New Roman"/>
          <w:color w:val="auto"/>
        </w:rPr>
        <w:t> Фанера общего назначения с наружными слоями из шпона лиственных пород. Технические условия</w:t>
      </w:r>
      <w:r>
        <w:rPr>
          <w:rFonts w:ascii="Times New Roman" w:hAnsi="Times New Roman" w:cs="Times New Roman"/>
          <w:color w:val="auto"/>
          <w:lang w:val="ru-RU"/>
        </w:rPr>
        <w:t xml:space="preserve"> </w:t>
      </w:r>
    </w:p>
    <w:p w:rsidR="00C1646A" w:rsidRDefault="009704D5">
      <w:pPr>
        <w:pStyle w:val="ac"/>
        <w:numPr>
          <w:ilvl w:val="0"/>
          <w:numId w:val="6"/>
        </w:numPr>
        <w:tabs>
          <w:tab w:val="left" w:pos="993"/>
          <w:tab w:val="left" w:pos="1134"/>
        </w:tabs>
        <w:spacing w:line="276" w:lineRule="auto"/>
        <w:ind w:left="0" w:firstLine="709"/>
        <w:contextualSpacing w:val="0"/>
        <w:jc w:val="both"/>
        <w:rPr>
          <w:rFonts w:ascii="Times New Roman" w:hAnsi="Times New Roman" w:cs="Times New Roman"/>
          <w:color w:val="auto"/>
        </w:rPr>
      </w:pPr>
      <w:hyperlink r:id="rId8" w:history="1">
        <w:r w:rsidR="00FF0461">
          <w:rPr>
            <w:rFonts w:ascii="Times New Roman" w:hAnsi="Times New Roman" w:cs="Times New Roman"/>
            <w:color w:val="auto"/>
          </w:rPr>
          <w:t>ГОСТ 3916.2</w:t>
        </w:r>
      </w:hyperlink>
      <w:r w:rsidR="00FF0461">
        <w:rPr>
          <w:rFonts w:ascii="Times New Roman" w:hAnsi="Times New Roman" w:cs="Times New Roman"/>
          <w:color w:val="auto"/>
        </w:rPr>
        <w:t> Фанера общего назначения с наружными слоями из шпона хвойных пород. Технические условия</w:t>
      </w:r>
    </w:p>
    <w:p w:rsidR="00C1646A" w:rsidRDefault="00FF0461">
      <w:pPr>
        <w:pStyle w:val="ac"/>
        <w:numPr>
          <w:ilvl w:val="0"/>
          <w:numId w:val="6"/>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rPr>
        <w:t>ГОСТ 3916.2-2018</w:t>
      </w:r>
      <w:r>
        <w:rPr>
          <w:rFonts w:ascii="Times New Roman" w:hAnsi="Times New Roman" w:cs="Times New Roman"/>
          <w:color w:val="auto"/>
        </w:rPr>
        <w:t> Защита древесины. Параметры защищенности</w:t>
      </w:r>
    </w:p>
    <w:p w:rsidR="00C1646A" w:rsidRDefault="00FF0461">
      <w:pPr>
        <w:pStyle w:val="ac"/>
        <w:numPr>
          <w:ilvl w:val="0"/>
          <w:numId w:val="6"/>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требованиям иных нормативных документов, а также требованиям действующего законодательства Российской Федерации, что должно подтверждаться наличием у Подрядчика соответствующих документов (сертификаты качества, сертификаты соответствия, санитарно-эпидемиологические заключения). Материалы, не подлежащие сертификации, должны иметь декларацию о соответствии, при наличии такого требования в законодательстве РФ. </w:t>
      </w:r>
    </w:p>
    <w:p w:rsidR="00C1646A" w:rsidRDefault="00FF0461">
      <w:pPr>
        <w:pStyle w:val="ac"/>
        <w:numPr>
          <w:ilvl w:val="1"/>
          <w:numId w:val="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 xml:space="preserve">Подрядчик должен обеспечить хранение необходимых материалов и оборудования на специально отведенных площадках складирования, с соблюдением правил складирования, хранения, перемещения и выполнения погрузочно-разгрузочных работ. </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 xml:space="preserve">Подрядчик должен обеспечить упорядоченное размещение оборудования на площадке хранения, соблюдать порядок и чистоту на выделенной территории. </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 xml:space="preserve">При необходимости на территории площадки временного хранения оборудования, материалов, изделий, конструкций должна быть выполнена вертикальная планировка. </w:t>
      </w:r>
    </w:p>
    <w:p w:rsidR="00C1646A" w:rsidRDefault="00FF0461">
      <w:pPr>
        <w:pStyle w:val="ac"/>
        <w:numPr>
          <w:ilvl w:val="1"/>
          <w:numId w:val="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Все поставляемые материалы (товар) и оборудование, должны быть новыми (не бывшими ранее в употреблении, ремонте, в том числе не восстановленными, у которого не была осуществлена замена составных частей, не были восстановлены потребительские свойства), технически исправны, не иметь дефектов изготовления, сборки, дефектов конструкций, используемых материалов, дефектов функционирования, должны быть пригодны для использования на объекте, учитывая специфику деятельности оборудование.</w:t>
      </w:r>
    </w:p>
    <w:p w:rsidR="00C1646A" w:rsidRDefault="00FF0461">
      <w:pPr>
        <w:pStyle w:val="ac"/>
        <w:numPr>
          <w:ilvl w:val="1"/>
          <w:numId w:val="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 xml:space="preserve">Материалы (товар) и оборудование, изделия и конструкции, используемые при выполнении работ должны иметь соответствующие сертификаты, паспорта, иные документы, подтверждающие их качество. В документах должно быть указано: наименование предприятия-изготовителя и его товарный знак; наименование и марка материала; номер партии и дата изготовления; обозначение стандарта; результаты </w:t>
      </w:r>
      <w:r>
        <w:rPr>
          <w:rFonts w:ascii="Times New Roman" w:hAnsi="Times New Roman" w:cs="Times New Roman"/>
          <w:color w:val="auto"/>
        </w:rPr>
        <w:lastRenderedPageBreak/>
        <w:t>испытаний и подтверждение о соответствии материалов требованиям стандартов; указания об особых свойствах материала (пожаровзрывоопасность, токсичность и др.).</w:t>
      </w:r>
    </w:p>
    <w:p w:rsidR="00C1646A" w:rsidRDefault="00FF0461">
      <w:pPr>
        <w:pStyle w:val="ac"/>
        <w:numPr>
          <w:ilvl w:val="1"/>
          <w:numId w:val="2"/>
        </w:numPr>
        <w:tabs>
          <w:tab w:val="left" w:pos="1134"/>
        </w:tabs>
        <w:spacing w:line="276" w:lineRule="auto"/>
        <w:ind w:left="0" w:firstLine="709"/>
        <w:contextualSpacing w:val="0"/>
        <w:jc w:val="both"/>
        <w:rPr>
          <w:rFonts w:ascii="Times New Roman" w:hAnsi="Times New Roman" w:cs="Times New Roman"/>
          <w:color w:val="auto"/>
        </w:rPr>
      </w:pPr>
      <w:bookmarkStart w:id="2" w:name="_Hlk93481146"/>
      <w:r>
        <w:rPr>
          <w:rFonts w:ascii="Times New Roman" w:hAnsi="Times New Roman" w:cs="Times New Roman"/>
          <w:color w:val="auto"/>
          <w:lang w:val="ru-RU"/>
        </w:rPr>
        <w:t xml:space="preserve"> П</w:t>
      </w:r>
      <w:r>
        <w:rPr>
          <w:rFonts w:ascii="Times New Roman" w:hAnsi="Times New Roman" w:cs="Times New Roman"/>
          <w:color w:val="auto"/>
        </w:rPr>
        <w:t xml:space="preserve">аспорт </w:t>
      </w:r>
      <w:r>
        <w:rPr>
          <w:rFonts w:ascii="Times New Roman" w:hAnsi="Times New Roman" w:cs="Times New Roman"/>
          <w:color w:val="auto"/>
          <w:lang w:val="ru-RU"/>
        </w:rPr>
        <w:t xml:space="preserve">на </w:t>
      </w:r>
      <w:r>
        <w:rPr>
          <w:rFonts w:ascii="Times New Roman" w:hAnsi="Times New Roman" w:cs="Times New Roman"/>
          <w:color w:val="auto"/>
        </w:rPr>
        <w:t>оборудовани</w:t>
      </w:r>
      <w:r>
        <w:rPr>
          <w:rFonts w:ascii="Times New Roman" w:hAnsi="Times New Roman" w:cs="Times New Roman"/>
          <w:color w:val="auto"/>
          <w:lang w:val="ru-RU"/>
        </w:rPr>
        <w:t>е (изделие)</w:t>
      </w:r>
      <w:r>
        <w:rPr>
          <w:rFonts w:ascii="Times New Roman" w:hAnsi="Times New Roman" w:cs="Times New Roman"/>
          <w:color w:val="auto"/>
        </w:rPr>
        <w:t xml:space="preserve"> должен содержать следующую информацию: </w:t>
      </w:r>
    </w:p>
    <w:p w:rsidR="00C1646A" w:rsidRDefault="00FF0461">
      <w:pPr>
        <w:pStyle w:val="ac"/>
        <w:numPr>
          <w:ilvl w:val="0"/>
          <w:numId w:val="7"/>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основные сведения об оборудовании (наименование и место нахождения (адрес) изготовителя (уполномоченного изготовителем лица), обозначение документа, в соответствии с которым произведено оборудование);</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основные технические данные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комплектность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сведения о приемке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сведения об упаковке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гарантийные обязательства изготовителя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сведения о хранении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сведения о перевозке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сведения о консервации и расконсервации оборудования при эксплуатации;</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рекомендуемый тип покрытия;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сведения об учете неисправностей оборудования при эксплуатации;</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сведения об учете технического обслуживания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сведения о ремонте, включая перечень деталей и частей оборудования, которые подвержены большим нагрузкам в процессе эксплуатации оборудования, а также срок и случаи их замены;</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инструкция по монтажу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правила безопасной эксплуатации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инструкция по осмотру и проверке оборудования перед началом эксплуатации;</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инструкция по осмотру, обслуживанию и ремонту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сведения об утилизации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месяц и год производства оборудования;</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сведения о возрастных группах (включая ограничения по весу и росту);</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назначенный срок службы;</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особые отметки (при необходимости);</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фото или графический рисунок (при необходимости цветные) оборудования; </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чертеж общего вида оборудования с указанием основных размеров; </w:t>
      </w:r>
    </w:p>
    <w:p w:rsidR="00C1646A" w:rsidRDefault="00FF0461">
      <w:pPr>
        <w:pStyle w:val="ac"/>
        <w:numPr>
          <w:ilvl w:val="0"/>
          <w:numId w:val="7"/>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схема сборки оборудования; </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Паспорт оформляется на русском языке и при наличии соответствующих требований в законодательстве государства-члена на государственном (государственных) языке (языках) государства-члена, на территории которого реализуется оборудование.</w:t>
      </w:r>
    </w:p>
    <w:bookmarkEnd w:id="2"/>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6.10. Монтаж оборудования должен выполняться в соответствии с инструкцией по монтажу, которая должна содержать следующую информацию:</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а) размеры минимального пространства для размещения оборудования и безопасное расстояние между оборудованием и поверхностью площадки;</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б) порядок монтажа оборудования;</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в) необходимые обозначения, облегчающие сборку (например, метки на сборочных частях оборудования и подробные инструкции);</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lastRenderedPageBreak/>
        <w:t>г) перечень необходимых специальных приспособлений и инструментов для монтажа оборудования и (или) покрытия (подъемных устройств, шаблонов, калибров, лекал и т.п.), а также мер предосторожности при монтаже оборудования и (или) покрытия;</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д) значения момента затяжки резьбовых соединений (при необходимости);</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е) размеры участка для установки оборудования конкретного вида;</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ж) ориентация оборудования и его элементов в целях защиты от воздействия климатических условий (солнца, ветра (при необходимости));</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з) требования к фундаменту, описание конструкции и схема размещения фундамента, требования к анкерному креплению;</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и) описание особенностей ландшафта для обеспечения безопасной эксплуатации оборудования и (или) покрытия;</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л) требование к окраске или специальной пропитке оборудования или его элементов (при необходимости);</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м) требование к удалению элементов упаковки перед вводом оборудования в эксплуатацию.</w:t>
      </w:r>
    </w:p>
    <w:p w:rsidR="00C1646A" w:rsidRDefault="00C1646A">
      <w:pPr>
        <w:spacing w:after="0" w:line="276" w:lineRule="auto"/>
        <w:ind w:firstLine="709"/>
        <w:jc w:val="both"/>
        <w:rPr>
          <w:rFonts w:ascii="Times New Roman" w:hAnsi="Times New Roman" w:cs="Times New Roman"/>
        </w:rPr>
      </w:pPr>
    </w:p>
    <w:p w:rsidR="00C1646A" w:rsidRDefault="00FF0461">
      <w:pPr>
        <w:pStyle w:val="ac"/>
        <w:numPr>
          <w:ilvl w:val="0"/>
          <w:numId w:val="2"/>
        </w:numPr>
        <w:tabs>
          <w:tab w:val="left" w:pos="426"/>
        </w:tabs>
        <w:spacing w:line="276" w:lineRule="auto"/>
        <w:ind w:left="0" w:firstLine="709"/>
        <w:contextualSpacing w:val="0"/>
        <w:jc w:val="center"/>
        <w:rPr>
          <w:rFonts w:ascii="Times New Roman" w:hAnsi="Times New Roman" w:cs="Times New Roman"/>
          <w:b/>
          <w:color w:val="auto"/>
        </w:rPr>
      </w:pPr>
      <w:r>
        <w:rPr>
          <w:rFonts w:ascii="Times New Roman" w:hAnsi="Times New Roman" w:cs="Times New Roman"/>
          <w:b/>
          <w:color w:val="auto"/>
        </w:rPr>
        <w:t>Требования к безопасности оборудования</w:t>
      </w:r>
    </w:p>
    <w:p w:rsidR="00C1646A" w:rsidRDefault="00C1646A">
      <w:pPr>
        <w:spacing w:after="0" w:line="276" w:lineRule="auto"/>
        <w:ind w:firstLine="709"/>
        <w:jc w:val="both"/>
        <w:rPr>
          <w:rFonts w:ascii="Times New Roman" w:hAnsi="Times New Roman" w:cs="Times New Roman"/>
        </w:rPr>
      </w:pPr>
    </w:p>
    <w:p w:rsidR="00C1646A" w:rsidRDefault="00FF0461">
      <w:pPr>
        <w:pStyle w:val="ac"/>
        <w:numPr>
          <w:ilvl w:val="1"/>
          <w:numId w:val="2"/>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Подрядчик при поставке и монтаже оборудования, конструкций и материалов должен соблюдать требования о безопасности оборудования и обеспечить следующее</w:t>
      </w:r>
      <w:r>
        <w:rPr>
          <w:rFonts w:ascii="Times New Roman" w:hAnsi="Times New Roman" w:cs="Times New Roman"/>
          <w:color w:val="auto"/>
          <w:lang w:val="ru-RU"/>
        </w:rPr>
        <w:t>:</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применяемые материалы не должны оказывать вредное воздействие на здоровье пользователей и окружающую среду, в том числе должны соответствовать требованиям действующих санитарных норм.</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применение полимерных легковоспламеняющихся материалов (группа В3 по </w:t>
      </w:r>
      <w:r>
        <w:t>ГОСТ 30402-96</w:t>
      </w:r>
      <w:r>
        <w:rPr>
          <w:rFonts w:eastAsia="Arial Unicode MS"/>
          <w:lang w:val="ru"/>
        </w:rPr>
        <w:t>) не допускается.</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применение чрезвычайно опасных по токсичности продуктов горения материалов не допускается (по </w:t>
      </w:r>
      <w:r>
        <w:t>ГОСТ 12.1.044-89 (ИСО 4589-84)</w:t>
      </w:r>
      <w:r>
        <w:rPr>
          <w:rFonts w:eastAsia="Arial Unicode MS"/>
        </w:rPr>
        <w:t>)</w:t>
      </w:r>
      <w:r>
        <w:rPr>
          <w:rFonts w:eastAsia="Arial Unicode MS"/>
          <w:lang w:val="ru"/>
        </w:rPr>
        <w:t>.</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применение новых материалов, свойства которых недостаточно изучены, не допускается.</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полимерные материалы, композиционные материалы на различных матричных основах должны быть стойкими к воздействию ультрафиолетового излучения.</w:t>
      </w:r>
      <w:r>
        <w:rPr>
          <w:rFonts w:eastAsia="Arial Unicode MS"/>
          <w:lang w:val="ru"/>
        </w:rPr>
        <w:br/>
        <w:t>Если полимерные материалы, композиционные материалы на различных матричных основах в процессе эксплуатации становятся хрупкими, изготовитель должен указать период времени их безопасной эксплуатации.</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износостойкость и твердость поверхности полимерных и композиционных материалов, включая стеклоармированные полимерные материалы, должны обеспечивать безопасность детей в течение всего установленного периода эксплуатации.</w:t>
      </w:r>
      <w:r>
        <w:rPr>
          <w:rFonts w:eastAsia="Arial Unicode MS"/>
          <w:lang w:val="ru"/>
        </w:rPr>
        <w:br/>
        <w:t>Выбор углеродистой стали - по </w:t>
      </w:r>
      <w:r>
        <w:t>ГОСТ Р 52170-2003</w:t>
      </w:r>
      <w:r>
        <w:rPr>
          <w:rFonts w:eastAsia="Arial Unicode MS"/>
          <w:lang w:val="ru"/>
        </w:rPr>
        <w:t>.</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металлические материалы, образующие окислы, шелушащиеся или отслаивающиеся, должны быть защищены нетоксичным покрытием.</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pPr>
      <w:r>
        <w:rPr>
          <w:rFonts w:eastAsia="Arial Unicode MS"/>
          <w:lang w:val="ru"/>
        </w:rPr>
        <w:t>древесина и защитные средства древесины - по </w:t>
      </w:r>
      <w:r>
        <w:t>ГОСТ 20022.0-2016</w:t>
      </w:r>
      <w:r>
        <w:rPr>
          <w:rFonts w:eastAsia="Arial Unicode MS"/>
          <w:lang w:val="ru"/>
        </w:rPr>
        <w:t> и </w:t>
      </w:r>
      <w:r>
        <w:t>ГОСТ 20022.2-2018</w:t>
      </w:r>
      <w:r>
        <w:rPr>
          <w:rFonts w:eastAsia="Arial Unicode MS"/>
          <w:lang w:val="ru"/>
        </w:rPr>
        <w:t>.</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pPr>
      <w:r>
        <w:rPr>
          <w:rFonts w:eastAsia="Arial Unicode MS"/>
          <w:lang w:val="ru"/>
        </w:rPr>
        <w:t>фанера по </w:t>
      </w:r>
      <w:r>
        <w:t>ГОСТ 3916.1-2018</w:t>
      </w:r>
      <w:r>
        <w:rPr>
          <w:rFonts w:eastAsia="Arial Unicode MS"/>
          <w:lang w:val="ru"/>
        </w:rPr>
        <w:t> и </w:t>
      </w:r>
      <w:r>
        <w:t>ГОСТ 3916.2-2018</w:t>
      </w:r>
      <w:r>
        <w:rPr>
          <w:rFonts w:eastAsia="Arial Unicode MS"/>
          <w:lang w:val="ru"/>
        </w:rPr>
        <w:t> должна быть стойкой к атмосферным воздействиям.</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элементы оборудования из полимерных и композиционных материалов всех видов, которые со временем становятся хрупкими, следует заменять по истечении периода времени, указанного изготовителем.</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lastRenderedPageBreak/>
        <w:t xml:space="preserve">толщина гелькоутного покрытия элементов оборудования из полимерных материалов, композиционных материалов должна быть не менее 0,3 мм. </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 xml:space="preserve">твердость по Барколю полимерных поверхностей всех видов должна быть не менее 40. </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элементы оборудования из древесины должны быть изготовлены из древесины классов «стойкие» и «среднестойкие» по </w:t>
      </w:r>
      <w:r>
        <w:t>ГОСТ 20022.2-2018</w:t>
      </w:r>
      <w:r>
        <w:rPr>
          <w:rFonts w:eastAsia="Arial Unicode MS"/>
          <w:lang w:val="ru"/>
        </w:rPr>
        <w:t> и не должны иметь на поверхности дефектов обработки (например, заусенцев, задиров, отщепов, сколов и т.п.).</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элементы оборудования из древесины, от которых зависит прочность оборудования, в случае постоянного контакта с грунтом предохраняют методами химической защиты древесины от биологических агентов в соответствии с </w:t>
      </w:r>
      <w:hyperlink r:id="rId9" w:anchor="7D20K3" w:history="1">
        <w:r>
          <w:rPr>
            <w:rFonts w:eastAsia="Arial Unicode MS"/>
            <w:lang w:val="ru"/>
          </w:rPr>
          <w:t>ГОСТ 20022.0</w:t>
        </w:r>
      </w:hyperlink>
      <w:r>
        <w:rPr>
          <w:rFonts w:eastAsia="Arial Unicode MS"/>
          <w:lang w:val="ru"/>
        </w:rPr>
        <w:t> и </w:t>
      </w:r>
      <w:hyperlink r:id="rId10" w:anchor="7D20K3" w:history="1">
        <w:r>
          <w:rPr>
            <w:rFonts w:eastAsia="Arial Unicode MS"/>
            <w:lang w:val="ru"/>
          </w:rPr>
          <w:t>ГОСТ 20022.2</w:t>
        </w:r>
      </w:hyperlink>
      <w:r>
        <w:rPr>
          <w:rFonts w:eastAsia="Arial Unicode MS"/>
          <w:lang w:val="ru"/>
        </w:rPr>
        <w:t>, дополнительно можно применять конструктивные методы защиты (например, металлический подпятник).</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при выборе металлических креплений необходимо учитывать тип древесины и применяемого антисептика во избежание ускоренной коррозии металла.</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конструкциями из древесины должно быть обеспечено беспрепятственное удаление влаги с поверхности оборудования.</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применение гладких штифтов и гвоздей в качестве элементов крепления не допускается.</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наличие выступающих элементов оборудования с острыми концами или кромками не допускается.</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наличие шероховатых поверхностей, способных нанести травму, не допускается.</w:t>
      </w:r>
    </w:p>
    <w:p w:rsidR="00C1646A" w:rsidRDefault="00FF0461">
      <w:pPr>
        <w:pStyle w:val="formattext"/>
        <w:numPr>
          <w:ilvl w:val="0"/>
          <w:numId w:val="8"/>
        </w:numPr>
        <w:shd w:val="clear" w:color="auto" w:fill="FFFFFF"/>
        <w:tabs>
          <w:tab w:val="left" w:pos="993"/>
        </w:tabs>
        <w:spacing w:before="0" w:beforeAutospacing="0" w:after="0" w:afterAutospacing="0" w:line="276" w:lineRule="auto"/>
        <w:ind w:left="0" w:firstLine="709"/>
        <w:jc w:val="both"/>
        <w:textAlignment w:val="baseline"/>
        <w:rPr>
          <w:rFonts w:eastAsia="Arial Unicode MS"/>
          <w:lang w:val="ru"/>
        </w:rPr>
      </w:pPr>
      <w:r>
        <w:rPr>
          <w:rFonts w:eastAsia="Arial Unicode MS"/>
          <w:lang w:val="ru"/>
        </w:rPr>
        <w:t>выступающие концы болтовых соединений должны быть надежно защищены.</w:t>
      </w:r>
    </w:p>
    <w:p w:rsidR="00C1646A" w:rsidRDefault="00FF0461">
      <w:pPr>
        <w:pStyle w:val="ac"/>
        <w:numPr>
          <w:ilvl w:val="0"/>
          <w:numId w:val="9"/>
        </w:numPr>
        <w:tabs>
          <w:tab w:val="left" w:pos="993"/>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оборудование и (или) покрытие должны быть произведены таким образом, чтобы при применении по назначению они не представляли опасности для жизни и здоровья пользователей.</w:t>
      </w:r>
    </w:p>
    <w:p w:rsidR="00C1646A" w:rsidRDefault="00FF0461">
      <w:pPr>
        <w:pStyle w:val="ac"/>
        <w:numPr>
          <w:ilvl w:val="1"/>
          <w:numId w:val="2"/>
        </w:numPr>
        <w:tabs>
          <w:tab w:val="left" w:pos="426"/>
          <w:tab w:val="left" w:pos="993"/>
          <w:tab w:val="left" w:pos="1134"/>
        </w:tabs>
        <w:spacing w:line="276" w:lineRule="auto"/>
        <w:ind w:left="0" w:firstLine="709"/>
        <w:contextualSpacing w:val="0"/>
        <w:jc w:val="both"/>
        <w:rPr>
          <w:rFonts w:ascii="Times New Roman" w:hAnsi="Times New Roman" w:cs="Times New Roman"/>
          <w:color w:val="auto"/>
          <w:lang w:val="ru-RU"/>
        </w:rPr>
      </w:pPr>
      <w:r>
        <w:rPr>
          <w:rFonts w:ascii="Times New Roman" w:hAnsi="Times New Roman" w:cs="Times New Roman"/>
          <w:color w:val="auto"/>
          <w:lang w:val="ru-RU"/>
        </w:rPr>
        <w:t xml:space="preserve"> Обозначение и маркировка:</w:t>
      </w:r>
    </w:p>
    <w:p w:rsidR="00C1646A" w:rsidRDefault="00FF0461">
      <w:pPr>
        <w:pStyle w:val="formattext"/>
        <w:shd w:val="clear" w:color="auto" w:fill="FFFFFF"/>
        <w:tabs>
          <w:tab w:val="left" w:pos="993"/>
        </w:tabs>
        <w:spacing w:before="0" w:beforeAutospacing="0" w:after="0" w:afterAutospacing="0" w:line="276" w:lineRule="auto"/>
        <w:ind w:firstLine="709"/>
        <w:jc w:val="both"/>
        <w:textAlignment w:val="baseline"/>
      </w:pPr>
      <w:r>
        <w:rPr>
          <w:rFonts w:eastAsia="Arial Unicode MS"/>
          <w:lang w:val="ru"/>
        </w:rPr>
        <w:t>Обозначение оборудования - по </w:t>
      </w:r>
      <w:r>
        <w:t>ГОСТ 2.201-80</w:t>
      </w:r>
      <w:r>
        <w:rPr>
          <w:rFonts w:eastAsia="Arial Unicode MS"/>
          <w:lang w:val="ru"/>
        </w:rPr>
        <w:t> и </w:t>
      </w:r>
      <w:r>
        <w:t>ОК 012-93</w:t>
      </w:r>
      <w:r>
        <w:rPr>
          <w:rFonts w:eastAsia="Arial Unicode MS"/>
          <w:lang w:val="ru"/>
        </w:rPr>
        <w:t>.</w:t>
      </w:r>
    </w:p>
    <w:p w:rsidR="00C1646A" w:rsidRDefault="00FF0461">
      <w:pPr>
        <w:pStyle w:val="formattext"/>
        <w:shd w:val="clear" w:color="auto" w:fill="FFFFFF"/>
        <w:tabs>
          <w:tab w:val="left" w:pos="993"/>
        </w:tabs>
        <w:spacing w:before="0" w:beforeAutospacing="0" w:after="0" w:afterAutospacing="0" w:line="276" w:lineRule="auto"/>
        <w:ind w:firstLine="709"/>
        <w:jc w:val="both"/>
        <w:textAlignment w:val="baseline"/>
        <w:rPr>
          <w:rFonts w:eastAsia="Arial Unicode MS"/>
          <w:lang w:val="ru"/>
        </w:rPr>
      </w:pPr>
      <w:r>
        <w:rPr>
          <w:rFonts w:eastAsia="Arial Unicode MS"/>
          <w:lang w:val="ru"/>
        </w:rPr>
        <w:t>На оборудовании на видном и доступном месте устанавливают табличку, содержащую:</w:t>
      </w:r>
    </w:p>
    <w:p w:rsidR="00C1646A" w:rsidRDefault="00FF0461">
      <w:pPr>
        <w:pStyle w:val="formattext"/>
        <w:shd w:val="clear" w:color="auto" w:fill="FFFFFF"/>
        <w:tabs>
          <w:tab w:val="left" w:pos="993"/>
        </w:tabs>
        <w:spacing w:before="0" w:beforeAutospacing="0" w:after="0" w:afterAutospacing="0" w:line="276" w:lineRule="auto"/>
        <w:ind w:firstLine="709"/>
        <w:jc w:val="both"/>
        <w:textAlignment w:val="baseline"/>
        <w:rPr>
          <w:rFonts w:eastAsia="Arial Unicode MS"/>
          <w:lang w:val="ru"/>
        </w:rPr>
      </w:pPr>
      <w:r>
        <w:rPr>
          <w:rFonts w:eastAsia="Arial Unicode MS"/>
          <w:lang w:val="ru"/>
        </w:rPr>
        <w:t>- наименование и адрес изготовителя или его уполномоченного представителя;</w:t>
      </w:r>
      <w:r>
        <w:rPr>
          <w:rFonts w:eastAsia="Arial Unicode MS"/>
          <w:lang w:val="ru"/>
        </w:rPr>
        <w:br/>
        <w:t>год введения в эксплуатацию;</w:t>
      </w:r>
    </w:p>
    <w:p w:rsidR="00C1646A" w:rsidRDefault="00FF0461">
      <w:pPr>
        <w:pStyle w:val="formattext"/>
        <w:shd w:val="clear" w:color="auto" w:fill="FFFFFF"/>
        <w:tabs>
          <w:tab w:val="left" w:pos="993"/>
        </w:tabs>
        <w:spacing w:before="0" w:beforeAutospacing="0" w:after="0" w:afterAutospacing="0" w:line="276" w:lineRule="auto"/>
        <w:ind w:firstLine="709"/>
        <w:jc w:val="both"/>
        <w:textAlignment w:val="baseline"/>
        <w:rPr>
          <w:rFonts w:eastAsia="Arial Unicode MS"/>
          <w:lang w:val="ru"/>
        </w:rPr>
      </w:pPr>
      <w:r>
        <w:rPr>
          <w:rFonts w:eastAsia="Arial Unicode MS"/>
          <w:lang w:val="ru"/>
        </w:rPr>
        <w:t xml:space="preserve">- обозначение оборудования </w:t>
      </w:r>
    </w:p>
    <w:p w:rsidR="00C1646A" w:rsidRDefault="00C1646A">
      <w:pPr>
        <w:pStyle w:val="ac"/>
        <w:tabs>
          <w:tab w:val="left" w:pos="993"/>
        </w:tabs>
        <w:spacing w:line="276" w:lineRule="auto"/>
        <w:ind w:left="0" w:firstLine="709"/>
        <w:contextualSpacing w:val="0"/>
        <w:jc w:val="both"/>
        <w:rPr>
          <w:rFonts w:ascii="Times New Roman" w:hAnsi="Times New Roman" w:cs="Times New Roman"/>
          <w:color w:val="auto"/>
          <w:lang w:val="ru-RU"/>
        </w:rPr>
      </w:pPr>
    </w:p>
    <w:p w:rsidR="00C1646A" w:rsidRDefault="00FF0461">
      <w:pPr>
        <w:pStyle w:val="ac"/>
        <w:numPr>
          <w:ilvl w:val="0"/>
          <w:numId w:val="2"/>
        </w:numPr>
        <w:tabs>
          <w:tab w:val="left" w:pos="284"/>
          <w:tab w:val="left" w:pos="993"/>
        </w:tabs>
        <w:spacing w:line="276" w:lineRule="auto"/>
        <w:ind w:left="0" w:firstLine="709"/>
        <w:contextualSpacing w:val="0"/>
        <w:jc w:val="center"/>
        <w:rPr>
          <w:rFonts w:ascii="Times New Roman" w:hAnsi="Times New Roman" w:cs="Times New Roman"/>
          <w:b/>
          <w:color w:val="auto"/>
        </w:rPr>
      </w:pPr>
      <w:r>
        <w:rPr>
          <w:rFonts w:ascii="Times New Roman" w:hAnsi="Times New Roman" w:cs="Times New Roman"/>
          <w:b/>
          <w:color w:val="auto"/>
        </w:rPr>
        <w:t>Общие требования к строительно-монтажным работам</w:t>
      </w:r>
      <w:r>
        <w:rPr>
          <w:rFonts w:ascii="Times New Roman" w:hAnsi="Times New Roman" w:cs="Times New Roman"/>
          <w:b/>
          <w:color w:val="auto"/>
          <w:lang w:val="ru-RU"/>
        </w:rPr>
        <w:t xml:space="preserve"> </w:t>
      </w:r>
      <w:r>
        <w:rPr>
          <w:rFonts w:ascii="Times New Roman" w:hAnsi="Times New Roman" w:cs="Times New Roman"/>
          <w:b/>
          <w:color w:val="auto"/>
        </w:rPr>
        <w:t>и сдачи площадок</w:t>
      </w:r>
    </w:p>
    <w:p w:rsidR="00C1646A" w:rsidRDefault="00C1646A">
      <w:pPr>
        <w:pStyle w:val="ac"/>
        <w:tabs>
          <w:tab w:val="left" w:pos="993"/>
        </w:tabs>
        <w:spacing w:line="276" w:lineRule="auto"/>
        <w:ind w:left="0" w:firstLine="709"/>
        <w:contextualSpacing w:val="0"/>
        <w:jc w:val="both"/>
        <w:rPr>
          <w:rFonts w:ascii="Times New Roman" w:hAnsi="Times New Roman" w:cs="Times New Roman"/>
          <w:color w:val="auto"/>
        </w:rPr>
      </w:pPr>
    </w:p>
    <w:p w:rsidR="00C1646A" w:rsidRDefault="00FF0461">
      <w:pPr>
        <w:pStyle w:val="ac"/>
        <w:numPr>
          <w:ilvl w:val="1"/>
          <w:numId w:val="2"/>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Для реализации указанных в настоящем Техническом задании работ Подрядчик должен обеспечить:</w:t>
      </w:r>
    </w:p>
    <w:p w:rsidR="00C1646A" w:rsidRDefault="00FF0461">
      <w:pPr>
        <w:pStyle w:val="ac"/>
        <w:numPr>
          <w:ilvl w:val="0"/>
          <w:numId w:val="10"/>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выполнение работ собственными силами и средствами;</w:t>
      </w:r>
    </w:p>
    <w:p w:rsidR="00C1646A" w:rsidRDefault="00FF0461">
      <w:pPr>
        <w:pStyle w:val="ac"/>
        <w:numPr>
          <w:ilvl w:val="0"/>
          <w:numId w:val="10"/>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достаточное количество специальной техники и специалистов, имеющих опыт выполнения данного вида и использование высококачественных материалов;</w:t>
      </w:r>
    </w:p>
    <w:p w:rsidR="00C1646A" w:rsidRDefault="00FF0461">
      <w:pPr>
        <w:pStyle w:val="ac"/>
        <w:numPr>
          <w:ilvl w:val="0"/>
          <w:numId w:val="10"/>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безопасность рабочих и людей, которые могут оказаться в зоне проведения работ в соответствии с ТК РФ;</w:t>
      </w:r>
    </w:p>
    <w:p w:rsidR="00C1646A" w:rsidRDefault="00FF0461">
      <w:pPr>
        <w:pStyle w:val="ac"/>
        <w:numPr>
          <w:ilvl w:val="0"/>
          <w:numId w:val="10"/>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выполнение работ по установке оборудования в соответствии с нормами, правилами, стандартами, техническими регламентами, действующими на территории </w:t>
      </w:r>
      <w:r>
        <w:rPr>
          <w:rFonts w:ascii="Times New Roman" w:hAnsi="Times New Roman" w:cs="Times New Roman"/>
          <w:color w:val="auto"/>
        </w:rPr>
        <w:lastRenderedPageBreak/>
        <w:t>Российской Федерации и обеспечивающими безопасную для жизни и здоровья людей эксплуатацию возведенного объекта;</w:t>
      </w:r>
    </w:p>
    <w:p w:rsidR="00C1646A" w:rsidRDefault="00FF0461">
      <w:pPr>
        <w:pStyle w:val="ac"/>
        <w:numPr>
          <w:ilvl w:val="1"/>
          <w:numId w:val="2"/>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До начала выполнения работ по установке оборудования Подрядчик обязан:</w:t>
      </w:r>
    </w:p>
    <w:p w:rsidR="00C1646A" w:rsidRDefault="00FF0461">
      <w:pPr>
        <w:pStyle w:val="ac"/>
        <w:numPr>
          <w:ilvl w:val="0"/>
          <w:numId w:val="11"/>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согласовать с Заказчиком график ведения работ на </w:t>
      </w:r>
      <w:r>
        <w:rPr>
          <w:rFonts w:ascii="Times New Roman" w:hAnsi="Times New Roman" w:cs="Times New Roman"/>
          <w:color w:val="auto"/>
          <w:lang w:val="ru-RU"/>
        </w:rPr>
        <w:t>объекте</w:t>
      </w:r>
      <w:r>
        <w:rPr>
          <w:rFonts w:ascii="Times New Roman" w:hAnsi="Times New Roman" w:cs="Times New Roman"/>
          <w:color w:val="auto"/>
        </w:rPr>
        <w:t xml:space="preserve"> и обеспечить его соблюдение;</w:t>
      </w:r>
    </w:p>
    <w:p w:rsidR="00C1646A" w:rsidRDefault="00FF0461">
      <w:pPr>
        <w:pStyle w:val="ac"/>
        <w:numPr>
          <w:ilvl w:val="0"/>
          <w:numId w:val="11"/>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нести затраты по перевозке рабочих до </w:t>
      </w:r>
      <w:r>
        <w:rPr>
          <w:rFonts w:ascii="Times New Roman" w:hAnsi="Times New Roman" w:cs="Times New Roman"/>
          <w:color w:val="auto"/>
          <w:lang w:val="ru-RU"/>
        </w:rPr>
        <w:t>объекта</w:t>
      </w:r>
      <w:r>
        <w:rPr>
          <w:rFonts w:ascii="Times New Roman" w:hAnsi="Times New Roman" w:cs="Times New Roman"/>
          <w:color w:val="auto"/>
        </w:rPr>
        <w:t xml:space="preserve"> и обратно;</w:t>
      </w:r>
    </w:p>
    <w:p w:rsidR="00C1646A" w:rsidRDefault="00FF0461">
      <w:pPr>
        <w:pStyle w:val="ac"/>
        <w:numPr>
          <w:ilvl w:val="0"/>
          <w:numId w:val="11"/>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осуществлять в процессе производства работ по установке оборудования систематическую, а по завершении работ (до подписания сторонами актов сдачи-приемки товара) окончательную уборку места установки оборудования от отходов по результатам выполнения работ. Погрузка и вывоз отходов (строительного мусора и прочего) осуществляется силами Поставщика и за его счет.</w:t>
      </w:r>
    </w:p>
    <w:p w:rsidR="00C1646A" w:rsidRDefault="00FF0461">
      <w:pPr>
        <w:pStyle w:val="ac"/>
        <w:numPr>
          <w:ilvl w:val="1"/>
          <w:numId w:val="2"/>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При выполнении работ по установке Подрядчик обязан:</w:t>
      </w:r>
    </w:p>
    <w:p w:rsidR="00C1646A" w:rsidRDefault="00FF0461">
      <w:pPr>
        <w:pStyle w:val="ac"/>
        <w:numPr>
          <w:ilvl w:val="0"/>
          <w:numId w:val="1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организовать и координировать работы на Объекте, обеспечить соблюдение требований настоящего Технического задания, техники безопасности в процессе производства указанных работ и нести ответственность за качество выполняемых работ и применяемых материалов и их соответствие требованиям настоящего Технического задания;</w:t>
      </w:r>
    </w:p>
    <w:p w:rsidR="00C1646A" w:rsidRDefault="00FF0461">
      <w:pPr>
        <w:pStyle w:val="ac"/>
        <w:numPr>
          <w:ilvl w:val="0"/>
          <w:numId w:val="1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обеспечить за свой счет охрану материалов, инструментов и оборудования до передачи выполненных работ Заказчику;</w:t>
      </w:r>
    </w:p>
    <w:p w:rsidR="00C1646A" w:rsidRDefault="00FF0461">
      <w:pPr>
        <w:pStyle w:val="ac"/>
        <w:numPr>
          <w:ilvl w:val="0"/>
          <w:numId w:val="1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обеспечить входной контроль качества поступающих материалов, изделий, конструкций и оборудования.</w:t>
      </w:r>
    </w:p>
    <w:p w:rsidR="00C1646A" w:rsidRDefault="00FF0461">
      <w:pPr>
        <w:pStyle w:val="ac"/>
        <w:numPr>
          <w:ilvl w:val="0"/>
          <w:numId w:val="1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обеспечить текущий контроль технологических процессов при производстве работ; </w:t>
      </w:r>
    </w:p>
    <w:p w:rsidR="00C1646A" w:rsidRDefault="00FF0461">
      <w:pPr>
        <w:pStyle w:val="ac"/>
        <w:numPr>
          <w:ilvl w:val="0"/>
          <w:numId w:val="12"/>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обеспечить приемочный контроль выполненных работ.</w:t>
      </w:r>
    </w:p>
    <w:p w:rsidR="00C1646A" w:rsidRDefault="00FF0461">
      <w:pPr>
        <w:pStyle w:val="ac"/>
        <w:numPr>
          <w:ilvl w:val="1"/>
          <w:numId w:val="2"/>
        </w:numPr>
        <w:tabs>
          <w:tab w:val="left" w:pos="567"/>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При подготовке к сдаче выполненных работ Подрядчик обязан:</w:t>
      </w:r>
    </w:p>
    <w:p w:rsidR="00C1646A" w:rsidRDefault="00FF0461">
      <w:pPr>
        <w:pStyle w:val="ac"/>
        <w:numPr>
          <w:ilvl w:val="0"/>
          <w:numId w:val="13"/>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провести совместно с Заказчиком проверку выполненных работ и качества используемых при выполнении работ оборудования, изделий, материалов и конструкций;</w:t>
      </w:r>
    </w:p>
    <w:p w:rsidR="00C1646A" w:rsidRDefault="00FF0461">
      <w:pPr>
        <w:pStyle w:val="ac"/>
        <w:numPr>
          <w:ilvl w:val="0"/>
          <w:numId w:val="13"/>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предоставить с сопроводительным письмом зарегистрированные сертификаты качества и другие документы.</w:t>
      </w:r>
    </w:p>
    <w:p w:rsidR="00C1646A" w:rsidRDefault="00FF0461">
      <w:pPr>
        <w:pStyle w:val="ac"/>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В случае наличия в штате подрядной организации работников – иностранных граждан они в обязательном порядке должны иметь регистрацию на территории РФ, а также иметь соответствующее разрешение на работу в РФ, предусмотренное Федеральным законом от 25.07.2002 №115-ФЗ «О правовом положении иностранных граждан в РФ».</w:t>
      </w:r>
    </w:p>
    <w:p w:rsidR="00C1646A" w:rsidRDefault="00FF0461">
      <w:pPr>
        <w:tabs>
          <w:tab w:val="left" w:pos="1134"/>
        </w:tabs>
        <w:spacing w:after="0" w:line="276" w:lineRule="auto"/>
        <w:ind w:firstLine="709"/>
        <w:jc w:val="both"/>
        <w:rPr>
          <w:rFonts w:ascii="Times New Roman" w:hAnsi="Times New Roman" w:cs="Times New Roman"/>
        </w:rPr>
      </w:pPr>
      <w:r>
        <w:rPr>
          <w:rFonts w:ascii="Times New Roman" w:hAnsi="Times New Roman" w:cs="Times New Roman"/>
        </w:rPr>
        <w:t xml:space="preserve">  </w:t>
      </w:r>
    </w:p>
    <w:p w:rsidR="00C1646A" w:rsidRDefault="00FF0461">
      <w:pPr>
        <w:pStyle w:val="ac"/>
        <w:numPr>
          <w:ilvl w:val="0"/>
          <w:numId w:val="2"/>
        </w:numPr>
        <w:tabs>
          <w:tab w:val="left" w:pos="567"/>
        </w:tabs>
        <w:spacing w:line="276" w:lineRule="auto"/>
        <w:ind w:left="0" w:firstLine="709"/>
        <w:contextualSpacing w:val="0"/>
        <w:jc w:val="center"/>
        <w:rPr>
          <w:rFonts w:ascii="Times New Roman" w:hAnsi="Times New Roman" w:cs="Times New Roman"/>
          <w:b/>
          <w:bCs/>
          <w:color w:val="auto"/>
        </w:rPr>
      </w:pPr>
      <w:r>
        <w:rPr>
          <w:rFonts w:ascii="Times New Roman" w:hAnsi="Times New Roman" w:cs="Times New Roman"/>
          <w:b/>
          <w:bCs/>
          <w:color w:val="auto"/>
        </w:rPr>
        <w:t xml:space="preserve">Требования к </w:t>
      </w:r>
      <w:r>
        <w:rPr>
          <w:rFonts w:ascii="Times New Roman" w:hAnsi="Times New Roman" w:cs="Times New Roman"/>
          <w:b/>
          <w:bCs/>
          <w:color w:val="auto"/>
          <w:lang w:val="ru-RU"/>
        </w:rPr>
        <w:t>применяемым</w:t>
      </w:r>
      <w:r>
        <w:rPr>
          <w:rFonts w:ascii="Times New Roman" w:hAnsi="Times New Roman" w:cs="Times New Roman"/>
          <w:b/>
          <w:bCs/>
          <w:color w:val="auto"/>
        </w:rPr>
        <w:t xml:space="preserve"> материалам</w:t>
      </w:r>
    </w:p>
    <w:p w:rsidR="00C1646A" w:rsidRDefault="00C1646A">
      <w:pPr>
        <w:spacing w:after="0" w:line="276" w:lineRule="auto"/>
        <w:ind w:firstLine="709"/>
        <w:jc w:val="both"/>
        <w:rPr>
          <w:rFonts w:ascii="Times New Roman" w:hAnsi="Times New Roman" w:cs="Times New Roman"/>
          <w:bCs/>
        </w:rPr>
      </w:pPr>
    </w:p>
    <w:p w:rsidR="00C1646A" w:rsidRDefault="00FF0461">
      <w:pPr>
        <w:pStyle w:val="ac"/>
        <w:numPr>
          <w:ilvl w:val="1"/>
          <w:numId w:val="2"/>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lang w:val="ru-RU"/>
        </w:rPr>
        <w:t xml:space="preserve"> </w:t>
      </w:r>
      <w:r>
        <w:rPr>
          <w:rFonts w:ascii="Times New Roman" w:hAnsi="Times New Roman" w:cs="Times New Roman"/>
          <w:color w:val="auto"/>
        </w:rPr>
        <w:t xml:space="preserve">Материалы (товары) и оборудование, используемые при выполнении работ, их качество и комплектация должны соответствовать: </w:t>
      </w:r>
    </w:p>
    <w:p w:rsidR="00C1646A" w:rsidRDefault="00FF0461">
      <w:pPr>
        <w:pStyle w:val="ac"/>
        <w:numPr>
          <w:ilvl w:val="0"/>
          <w:numId w:val="14"/>
        </w:numPr>
        <w:tabs>
          <w:tab w:val="left" w:pos="993"/>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Федеральному закону от 21 декабря 1994 г. № 69-ФЗ «О пожарной безопасности»;</w:t>
      </w:r>
    </w:p>
    <w:p w:rsidR="00C1646A" w:rsidRDefault="00FF0461">
      <w:pPr>
        <w:pStyle w:val="ac"/>
        <w:numPr>
          <w:ilvl w:val="0"/>
          <w:numId w:val="14"/>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Федеральному закону от 22 июля 2008 г. № 123-ФЗ «Технический регламент о требованиях пожарной безопасности»;</w:t>
      </w:r>
    </w:p>
    <w:p w:rsidR="00C1646A" w:rsidRDefault="00FF0461">
      <w:pPr>
        <w:pStyle w:val="ac"/>
        <w:numPr>
          <w:ilvl w:val="0"/>
          <w:numId w:val="14"/>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требованиям действующих государственных стандартов (ГОСТ)</w:t>
      </w:r>
    </w:p>
    <w:p w:rsidR="00C1646A" w:rsidRDefault="00FF0461">
      <w:pPr>
        <w:pStyle w:val="ac"/>
        <w:numPr>
          <w:ilvl w:val="0"/>
          <w:numId w:val="14"/>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технически</w:t>
      </w:r>
      <w:r>
        <w:rPr>
          <w:rFonts w:ascii="Times New Roman" w:hAnsi="Times New Roman" w:cs="Times New Roman"/>
          <w:color w:val="auto"/>
          <w:lang w:val="ru-RU"/>
        </w:rPr>
        <w:t>м</w:t>
      </w:r>
      <w:r>
        <w:rPr>
          <w:rFonts w:ascii="Times New Roman" w:hAnsi="Times New Roman" w:cs="Times New Roman"/>
          <w:color w:val="auto"/>
        </w:rPr>
        <w:t xml:space="preserve"> услови</w:t>
      </w:r>
      <w:r>
        <w:rPr>
          <w:rFonts w:ascii="Times New Roman" w:hAnsi="Times New Roman" w:cs="Times New Roman"/>
          <w:color w:val="auto"/>
          <w:lang w:val="ru-RU"/>
        </w:rPr>
        <w:t>ям</w:t>
      </w:r>
      <w:r>
        <w:rPr>
          <w:rFonts w:ascii="Times New Roman" w:hAnsi="Times New Roman" w:cs="Times New Roman"/>
          <w:color w:val="auto"/>
        </w:rPr>
        <w:t xml:space="preserve"> (ТУ);</w:t>
      </w:r>
    </w:p>
    <w:p w:rsidR="00C1646A" w:rsidRDefault="00FF0461">
      <w:pPr>
        <w:pStyle w:val="ac"/>
        <w:numPr>
          <w:ilvl w:val="0"/>
          <w:numId w:val="14"/>
        </w:numPr>
        <w:tabs>
          <w:tab w:val="left" w:pos="1134"/>
        </w:tabs>
        <w:spacing w:line="276" w:lineRule="auto"/>
        <w:ind w:left="0" w:firstLine="709"/>
        <w:contextualSpacing w:val="0"/>
        <w:jc w:val="both"/>
        <w:rPr>
          <w:rFonts w:ascii="Times New Roman" w:hAnsi="Times New Roman" w:cs="Times New Roman"/>
          <w:color w:val="auto"/>
        </w:rPr>
      </w:pPr>
      <w:r>
        <w:rPr>
          <w:rFonts w:ascii="Times New Roman" w:hAnsi="Times New Roman" w:cs="Times New Roman"/>
          <w:color w:val="auto"/>
        </w:rPr>
        <w:t xml:space="preserve">требованиям иных нормативных документов, а также требованиям действующего законодательства Российской Федерации, что должно подтверждаться </w:t>
      </w:r>
      <w:r>
        <w:rPr>
          <w:rFonts w:ascii="Times New Roman" w:hAnsi="Times New Roman" w:cs="Times New Roman"/>
          <w:color w:val="auto"/>
        </w:rPr>
        <w:lastRenderedPageBreak/>
        <w:t>наличием у Подрядчика соответствующих документов (сертификаты качества, сертификаты соответствия, санитарно-эпидемиологические заключения). Подрядчик гарантирует, что все устройства, оборудование, строительные материалы, используемые при выполнении работ, будут соответствовать государственным стандартам, техническим условиям и иметь предусмотренные действующим законодательством сертификаты, технические паспорта и другие документы, удостоверяющие их качество.</w:t>
      </w:r>
    </w:p>
    <w:p w:rsidR="00C1646A" w:rsidRDefault="00C1646A">
      <w:pPr>
        <w:tabs>
          <w:tab w:val="left" w:pos="1134"/>
        </w:tabs>
        <w:spacing w:after="0" w:line="276" w:lineRule="auto"/>
        <w:ind w:firstLine="709"/>
        <w:jc w:val="both"/>
        <w:rPr>
          <w:rFonts w:ascii="Times New Roman" w:hAnsi="Times New Roman" w:cs="Times New Roman"/>
        </w:rPr>
      </w:pPr>
    </w:p>
    <w:p w:rsidR="00C1646A" w:rsidRDefault="00FF0461">
      <w:pPr>
        <w:pStyle w:val="ac"/>
        <w:numPr>
          <w:ilvl w:val="0"/>
          <w:numId w:val="2"/>
        </w:numPr>
        <w:tabs>
          <w:tab w:val="left" w:pos="426"/>
        </w:tabs>
        <w:spacing w:line="276" w:lineRule="auto"/>
        <w:ind w:left="0" w:firstLine="709"/>
        <w:contextualSpacing w:val="0"/>
        <w:jc w:val="center"/>
        <w:rPr>
          <w:rFonts w:ascii="Times New Roman" w:hAnsi="Times New Roman" w:cs="Times New Roman"/>
          <w:b/>
          <w:color w:val="auto"/>
        </w:rPr>
      </w:pPr>
      <w:r>
        <w:rPr>
          <w:rFonts w:ascii="Times New Roman" w:hAnsi="Times New Roman" w:cs="Times New Roman"/>
          <w:b/>
          <w:color w:val="auto"/>
        </w:rPr>
        <w:t>Гарантии</w:t>
      </w:r>
    </w:p>
    <w:p w:rsidR="00C1646A" w:rsidRDefault="00C1646A">
      <w:pPr>
        <w:spacing w:after="0" w:line="276" w:lineRule="auto"/>
        <w:ind w:firstLine="709"/>
        <w:jc w:val="both"/>
        <w:rPr>
          <w:rFonts w:ascii="Times New Roman" w:hAnsi="Times New Roman" w:cs="Times New Roman"/>
        </w:rPr>
      </w:pPr>
    </w:p>
    <w:p w:rsidR="00C1646A" w:rsidRDefault="00FF0461">
      <w:pPr>
        <w:spacing w:after="0" w:line="276" w:lineRule="auto"/>
        <w:ind w:firstLine="709"/>
        <w:jc w:val="both"/>
        <w:rPr>
          <w:rFonts w:ascii="Times New Roman" w:hAnsi="Times New Roman" w:cs="Times New Roman"/>
        </w:rPr>
      </w:pPr>
      <w:r>
        <w:rPr>
          <w:rFonts w:ascii="Times New Roman" w:hAnsi="Times New Roman" w:cs="Times New Roman"/>
        </w:rPr>
        <w:t>Гарантийный срок на выполненные работы на объектах не менее 36 месяцев с даты подписания сторонами акта сдачи-приемки выполненных работ по объекту. Гарантийный срок на применяемые материалы и оборудование не ниже срока, установленного заводом-изготовителем.</w:t>
      </w:r>
    </w:p>
    <w:p w:rsidR="00C1646A" w:rsidRDefault="00FF0461">
      <w:pPr>
        <w:spacing w:after="0" w:line="276" w:lineRule="auto"/>
        <w:ind w:firstLine="709"/>
        <w:jc w:val="both"/>
        <w:rPr>
          <w:rFonts w:ascii="Times New Roman" w:hAnsi="Times New Roman" w:cs="Times New Roman"/>
        </w:rPr>
      </w:pPr>
      <w:r>
        <w:rPr>
          <w:rFonts w:ascii="Times New Roman" w:hAnsi="Times New Roman" w:cs="Times New Roman"/>
        </w:rPr>
        <w:t>Если в гарантийный период обнаружатся дефекты, допущенные по вине Подрядчика и препятствующие нормальной эксплуатации объекта, то Подрядчик обязан их устранить в установленный Заказчиком срок за свой счет. При отказе Подрядчика от составления или подписания акта об обнаруженных дефектах и недоделках, для их подтверждения Заказчик проводит за счет Подрядчика квалифицированную экспертизу с привлечением специалистов, по итогам которой составляется соответствующий акт, фиксирующий затраты по исправлению дефектов, для обращения в Арбитражный суд.</w:t>
      </w:r>
    </w:p>
    <w:p w:rsidR="00C1646A" w:rsidRDefault="00C1646A">
      <w:pPr>
        <w:rPr>
          <w:rFonts w:ascii="Times New Roman" w:hAnsi="Times New Roman" w:cs="Times New Roman"/>
        </w:rPr>
        <w:sectPr w:rsidR="00C1646A">
          <w:pgSz w:w="11906" w:h="16838"/>
          <w:pgMar w:top="1134" w:right="851" w:bottom="1134" w:left="1701" w:header="709" w:footer="709" w:gutter="0"/>
          <w:cols w:space="708"/>
          <w:docGrid w:linePitch="360"/>
        </w:sectPr>
      </w:pPr>
    </w:p>
    <w:p w:rsidR="00C1646A" w:rsidRDefault="00FF0461">
      <w:pPr>
        <w:jc w:val="center"/>
        <w:rPr>
          <w:rFonts w:ascii="Times New Roman" w:hAnsi="Times New Roman" w:cs="Times New Roman"/>
          <w:b/>
          <w:sz w:val="24"/>
          <w:szCs w:val="24"/>
          <w:lang w:val="ru"/>
        </w:rPr>
      </w:pPr>
      <w:r>
        <w:rPr>
          <w:rFonts w:ascii="Times New Roman" w:hAnsi="Times New Roman" w:cs="Times New Roman"/>
          <w:b/>
          <w:sz w:val="24"/>
          <w:szCs w:val="24"/>
          <w:lang w:val="ru"/>
        </w:rPr>
        <w:lastRenderedPageBreak/>
        <w:t>11. Перечень работ и их объемов (из расчета на 1 площадку)</w:t>
      </w:r>
    </w:p>
    <w:p w:rsidR="00C1646A" w:rsidRDefault="00FF0461">
      <w:pPr>
        <w:jc w:val="center"/>
      </w:pPr>
      <w:r>
        <w:rPr>
          <w:rFonts w:ascii="Times New Roman" w:hAnsi="Times New Roman" w:cs="Times New Roman"/>
          <w:b/>
          <w:sz w:val="24"/>
          <w:szCs w:val="24"/>
          <w:lang w:val="ru"/>
        </w:rPr>
        <w:t>11.1. Мурманская обл., ЗАТО Александровск, г. Снежногорск, ул. Октябрьская (на нижней террасе) – 1000м2:</w:t>
      </w:r>
    </w:p>
    <w:p w:rsidR="00C1646A" w:rsidRDefault="00C1646A">
      <w:pPr>
        <w:jc w:val="center"/>
      </w:pPr>
    </w:p>
    <w:p w:rsidR="00C1646A" w:rsidRDefault="00FF0461">
      <w:pPr>
        <w:jc w:val="center"/>
      </w:pPr>
      <w:r>
        <w:rPr>
          <w:noProof/>
          <w:lang w:eastAsia="ru-RU"/>
        </w:rPr>
        <w:drawing>
          <wp:anchor distT="0" distB="0" distL="114300" distR="114300" simplePos="0" relativeHeight="251659264" behindDoc="0" locked="0" layoutInCell="1" allowOverlap="1">
            <wp:simplePos x="0" y="0"/>
            <wp:positionH relativeFrom="margin">
              <wp:align>center</wp:align>
            </wp:positionH>
            <wp:positionV relativeFrom="paragraph">
              <wp:posOffset>11430</wp:posOffset>
            </wp:positionV>
            <wp:extent cx="5940425" cy="2379980"/>
            <wp:effectExtent l="0" t="0" r="3175" b="127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940425" cy="2379980"/>
                    </a:xfrm>
                    <a:prstGeom prst="rect">
                      <a:avLst/>
                    </a:prstGeom>
                    <a:noFill/>
                    <a:ln>
                      <a:noFill/>
                    </a:ln>
                  </pic:spPr>
                </pic:pic>
              </a:graphicData>
            </a:graphic>
          </wp:anchor>
        </w:drawing>
      </w:r>
    </w:p>
    <w:p w:rsidR="00C1646A" w:rsidRDefault="00C1646A">
      <w:pPr>
        <w:jc w:val="center"/>
      </w:pPr>
    </w:p>
    <w:tbl>
      <w:tblPr>
        <w:tblStyle w:val="ab"/>
        <w:tblW w:w="0" w:type="auto"/>
        <w:tblLook w:val="04A0" w:firstRow="1" w:lastRow="0" w:firstColumn="1" w:lastColumn="0" w:noHBand="0" w:noVBand="1"/>
      </w:tblPr>
      <w:tblGrid>
        <w:gridCol w:w="988"/>
        <w:gridCol w:w="7654"/>
        <w:gridCol w:w="1559"/>
        <w:gridCol w:w="1447"/>
        <w:gridCol w:w="2912"/>
      </w:tblGrid>
      <w:tr w:rsidR="00C1646A">
        <w:tc>
          <w:tcPr>
            <w:tcW w:w="988"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 п/п</w:t>
            </w:r>
          </w:p>
        </w:tc>
        <w:tc>
          <w:tcPr>
            <w:tcW w:w="7654"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Наименование</w:t>
            </w:r>
          </w:p>
        </w:tc>
        <w:tc>
          <w:tcPr>
            <w:tcW w:w="155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Ед. изм.</w:t>
            </w:r>
          </w:p>
        </w:tc>
        <w:tc>
          <w:tcPr>
            <w:tcW w:w="1447"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Кол-во</w:t>
            </w:r>
          </w:p>
        </w:tc>
        <w:tc>
          <w:tcPr>
            <w:tcW w:w="2912"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Примечание</w:t>
            </w: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2912"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r>
      <w:tr w:rsidR="00C1646A">
        <w:tc>
          <w:tcPr>
            <w:tcW w:w="14560" w:type="dxa"/>
            <w:gridSpan w:val="5"/>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11.1.1. Монтаж МАФ</w:t>
            </w: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Памп трек</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шт.</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2912" w:type="dxa"/>
          </w:tcPr>
          <w:p w:rsidR="00C1646A" w:rsidRDefault="00C1646A">
            <w:pPr>
              <w:spacing w:after="0" w:line="240" w:lineRule="auto"/>
              <w:jc w:val="center"/>
              <w:rPr>
                <w:rFonts w:ascii="Times New Roman" w:hAnsi="Times New Roman" w:cs="Times New Roman"/>
                <w:sz w:val="24"/>
                <w:szCs w:val="24"/>
                <w:lang w:val="ru"/>
              </w:rPr>
            </w:pPr>
          </w:p>
        </w:tc>
      </w:tr>
    </w:tbl>
    <w:p w:rsidR="00C1646A" w:rsidRDefault="00C1646A">
      <w:pPr>
        <w:jc w:val="center"/>
        <w:rPr>
          <w:rFonts w:ascii="Times New Roman" w:hAnsi="Times New Roman" w:cs="Times New Roman"/>
          <w:b/>
          <w:sz w:val="24"/>
          <w:szCs w:val="24"/>
          <w:lang w:val="ru"/>
        </w:rPr>
      </w:pPr>
    </w:p>
    <w:p w:rsidR="00C1646A" w:rsidRDefault="00FF0461">
      <w:pPr>
        <w:pStyle w:val="ac"/>
        <w:ind w:left="360" w:right="41"/>
        <w:contextualSpacing w:val="0"/>
        <w:jc w:val="center"/>
        <w:rPr>
          <w:rFonts w:ascii="Times New Roman" w:eastAsia="Times New Roman" w:hAnsi="Times New Roman" w:cs="Times New Roman"/>
          <w:b/>
          <w:color w:val="auto"/>
        </w:rPr>
      </w:pPr>
      <w:r>
        <w:rPr>
          <w:rFonts w:ascii="Times New Roman" w:eastAsia="Times New Roman" w:hAnsi="Times New Roman" w:cs="Times New Roman"/>
          <w:b/>
          <w:color w:val="auto"/>
        </w:rPr>
        <w:t>Требования к поставляемым материалам (товара) и оборудованию:</w:t>
      </w:r>
    </w:p>
    <w:p w:rsidR="00C1646A" w:rsidRDefault="00C1646A">
      <w:pPr>
        <w:jc w:val="center"/>
        <w:rPr>
          <w:rFonts w:ascii="Times New Roman" w:hAnsi="Times New Roman" w:cs="Times New Roman"/>
          <w:b/>
          <w:sz w:val="24"/>
          <w:szCs w:val="24"/>
          <w:lang w:val="ru"/>
        </w:rPr>
      </w:pPr>
    </w:p>
    <w:tbl>
      <w:tblPr>
        <w:tblStyle w:val="TableGrid"/>
        <w:tblW w:w="14742" w:type="dxa"/>
        <w:tblInd w:w="279" w:type="dxa"/>
        <w:tblLayout w:type="fixed"/>
        <w:tblCellMar>
          <w:top w:w="10" w:type="dxa"/>
          <w:left w:w="112" w:type="dxa"/>
          <w:right w:w="52" w:type="dxa"/>
        </w:tblCellMar>
        <w:tblLook w:val="04A0" w:firstRow="1" w:lastRow="0" w:firstColumn="1" w:lastColumn="0" w:noHBand="0" w:noVBand="1"/>
      </w:tblPr>
      <w:tblGrid>
        <w:gridCol w:w="709"/>
        <w:gridCol w:w="1842"/>
        <w:gridCol w:w="2694"/>
        <w:gridCol w:w="2835"/>
        <w:gridCol w:w="3118"/>
        <w:gridCol w:w="3544"/>
      </w:tblGrid>
      <w:tr w:rsidR="00C1646A">
        <w:trPr>
          <w:trHeight w:val="262"/>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32"/>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п/п</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Наименование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Материала (товара),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оборудования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65"/>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Показатели (характеристики) используемого товара</w:t>
            </w:r>
          </w:p>
        </w:tc>
      </w:tr>
      <w:tr w:rsidR="00C1646A">
        <w:trPr>
          <w:trHeight w:val="862"/>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Наименование показателя (характеристики), единицы измерения показателя (характеристики)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Требования к значениям показателя (характеристики)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Обоснование установленных требований</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Инструкция для участника закупки</w:t>
            </w:r>
          </w:p>
        </w:tc>
      </w:tr>
      <w:tr w:rsidR="00C1646A">
        <w:trPr>
          <w:trHeight w:val="288"/>
        </w:trPr>
        <w:tc>
          <w:tcPr>
            <w:tcW w:w="709"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57"/>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1 </w:t>
            </w:r>
          </w:p>
        </w:tc>
        <w:tc>
          <w:tcPr>
            <w:tcW w:w="1842"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6"/>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2 </w:t>
            </w:r>
          </w:p>
        </w:tc>
        <w:tc>
          <w:tcPr>
            <w:tcW w:w="269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61"/>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2835"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4 </w:t>
            </w:r>
          </w:p>
        </w:tc>
        <w:tc>
          <w:tcPr>
            <w:tcW w:w="3118"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354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w:t>
            </w:r>
          </w:p>
        </w:tc>
      </w:tr>
      <w:tr w:rsidR="00C1646A">
        <w:tblPrEx>
          <w:tblCellMar>
            <w:top w:w="5" w:type="dxa"/>
            <w:left w:w="108" w:type="dxa"/>
            <w:right w:w="108" w:type="dxa"/>
          </w:tblCellMar>
        </w:tblPrEx>
        <w:trPr>
          <w:trHeight w:val="231"/>
        </w:trPr>
        <w:tc>
          <w:tcPr>
            <w:tcW w:w="709" w:type="dxa"/>
            <w:vMerge w:val="restart"/>
            <w:tcBorders>
              <w:top w:val="single" w:sz="2" w:space="0" w:color="000000"/>
              <w:left w:val="single" w:sz="2" w:space="0" w:color="000000"/>
              <w:right w:val="single" w:sz="4" w:space="0" w:color="auto"/>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2"/>
              <w:rPr>
                <w:rFonts w:ascii="Times New Roman" w:eastAsia="Times New Roman" w:hAnsi="Times New Roman" w:cs="Times New Roman"/>
                <w:bCs/>
                <w:sz w:val="18"/>
                <w:szCs w:val="18"/>
                <w:lang w:eastAsia="ru-RU"/>
              </w:rPr>
            </w:pPr>
            <w:r>
              <w:rPr>
                <w:rFonts w:ascii="Times New Roman" w:eastAsiaTheme="minorEastAsia" w:hAnsi="Times New Roman" w:cs="Times New Roman"/>
                <w:bCs/>
                <w:sz w:val="18"/>
                <w:szCs w:val="18"/>
                <w:lang w:eastAsia="ru-RU"/>
              </w:rPr>
              <w:t xml:space="preserve">Модульный памптрек </w:t>
            </w:r>
          </w:p>
        </w:tc>
        <w:tc>
          <w:tcPr>
            <w:tcW w:w="8647" w:type="dxa"/>
            <w:gridSpan w:val="3"/>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top w:val="single" w:sz="2" w:space="0" w:color="000000"/>
              <w:left w:val="single" w:sz="2" w:space="0" w:color="000000"/>
              <w:right w:val="single" w:sz="4" w:space="0" w:color="auto"/>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16500 не более 16700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top w:val="single" w:sz="2" w:space="0" w:color="000000"/>
              <w:left w:val="single" w:sz="2" w:space="0" w:color="000000"/>
              <w:right w:val="single" w:sz="2" w:space="0" w:color="000000"/>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top w:val="single" w:sz="4" w:space="0" w:color="auto"/>
              <w:left w:val="single" w:sz="2" w:space="0" w:color="000000"/>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6100 не более 6300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top w:val="single" w:sz="2" w:space="0" w:color="000000"/>
              <w:left w:val="single" w:sz="2" w:space="0" w:color="000000"/>
              <w:right w:val="single" w:sz="2" w:space="0" w:color="000000"/>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top w:val="single" w:sz="2" w:space="0" w:color="000000"/>
              <w:left w:val="single" w:sz="2" w:space="0" w:color="000000"/>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947 не более 967</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2" w:space="0" w:color="000000"/>
              <w:right w:val="single" w:sz="2" w:space="0" w:color="000000"/>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8647" w:type="dxa"/>
            <w:gridSpan w:val="3"/>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Используемые материалы: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2" w:space="0" w:color="000000"/>
              <w:right w:val="single" w:sz="2" w:space="0" w:color="000000"/>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 каркаса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heme="minorEastAsia" w:hAnsi="Times New Roman" w:cs="Times New Roman"/>
                <w:sz w:val="18"/>
                <w:szCs w:val="18"/>
                <w:lang w:eastAsia="ru-RU"/>
              </w:rPr>
            </w:pPr>
            <w:r>
              <w:rPr>
                <w:rFonts w:ascii="Times New Roman" w:hAnsi="Times New Roman" w:cs="Times New Roman"/>
                <w:sz w:val="18"/>
                <w:szCs w:val="18"/>
              </w:rPr>
              <w:t xml:space="preserve">выполнен из строганной доски, обработанной специальном антисептическим раствором на органической основе, и ламинированной влагостойкой фанеры марки FFI </w:t>
            </w:r>
          </w:p>
          <w:p w:rsidR="00C1646A" w:rsidRDefault="00C1646A">
            <w:pPr>
              <w:spacing w:after="0" w:line="240" w:lineRule="auto"/>
              <w:ind w:right="3"/>
              <w:rPr>
                <w:rFonts w:ascii="Times New Roman" w:eastAsiaTheme="minorEastAsia" w:hAnsi="Times New Roman" w:cs="Times New Roman"/>
                <w:sz w:val="18"/>
                <w:szCs w:val="18"/>
                <w:lang w:eastAsia="ru-RU"/>
              </w:rPr>
            </w:pP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p>
        </w:tc>
      </w:tr>
      <w:tr w:rsidR="00C1646A">
        <w:tblPrEx>
          <w:tblCellMar>
            <w:top w:w="5" w:type="dxa"/>
            <w:left w:w="108" w:type="dxa"/>
            <w:right w:w="108" w:type="dxa"/>
          </w:tblCellMar>
        </w:tblPrEx>
        <w:trPr>
          <w:trHeight w:val="231"/>
        </w:trPr>
        <w:tc>
          <w:tcPr>
            <w:tcW w:w="709" w:type="dxa"/>
            <w:vMerge/>
            <w:tcBorders>
              <w:left w:val="single" w:sz="2" w:space="0" w:color="000000"/>
              <w:right w:val="single" w:sz="2" w:space="0" w:color="000000"/>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не менее 45х95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2" w:space="0" w:color="000000"/>
              <w:right w:val="single" w:sz="2" w:space="0" w:color="000000"/>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FFI,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не менее 15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2" w:space="0" w:color="000000"/>
              <w:right w:val="single" w:sz="2" w:space="0" w:color="000000"/>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hAnsi="Times New Roman" w:cs="Times New Roman"/>
                <w:sz w:val="18"/>
                <w:szCs w:val="18"/>
              </w:rPr>
              <w:t>Влагостойкая фанера марки ФСФ толщиной ,окрашенная вододисперсионными красками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p>
        </w:tc>
      </w:tr>
      <w:tr w:rsidR="00C1646A">
        <w:tblPrEx>
          <w:tblCellMar>
            <w:top w:w="5" w:type="dxa"/>
            <w:left w:w="108" w:type="dxa"/>
            <w:right w:w="108" w:type="dxa"/>
          </w:tblCellMar>
        </w:tblPrEx>
        <w:trPr>
          <w:trHeight w:val="229"/>
        </w:trPr>
        <w:tc>
          <w:tcPr>
            <w:tcW w:w="709" w:type="dxa"/>
            <w:vMerge/>
            <w:tcBorders>
              <w:left w:val="single" w:sz="2" w:space="0" w:color="000000"/>
              <w:right w:val="single" w:sz="2" w:space="0" w:color="000000"/>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ФСФ,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hAnsi="Times New Roman" w:cs="Times New Roman"/>
                <w:sz w:val="18"/>
                <w:szCs w:val="18"/>
              </w:rPr>
            </w:pPr>
            <w:r>
              <w:rPr>
                <w:rFonts w:ascii="Times New Roman" w:hAnsi="Times New Roman" w:cs="Times New Roman"/>
                <w:sz w:val="18"/>
                <w:szCs w:val="18"/>
              </w:rPr>
              <w:t>не менее 9</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2" w:space="0" w:color="000000"/>
              <w:right w:val="single" w:sz="2" w:space="0" w:color="000000"/>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Крепеж элементов каркаса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 xml:space="preserve">Каркас собран с использованием стальных оцинкованных саморезов по дереву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2" w:space="0" w:color="000000"/>
              <w:right w:val="single" w:sz="2" w:space="0" w:color="000000"/>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6х100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2" w:space="0" w:color="000000"/>
              <w:right w:val="single" w:sz="2" w:space="0" w:color="000000"/>
            </w:tcBorders>
            <w:vAlign w:val="center"/>
          </w:tcPr>
          <w:p w:rsidR="00C1646A" w:rsidRDefault="00C1646A">
            <w:pPr>
              <w:pStyle w:val="ac"/>
              <w:numPr>
                <w:ilvl w:val="0"/>
                <w:numId w:val="15"/>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Крепеж рабочей поверхности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 xml:space="preserve">Рабочая поверхность крепится к каркасу при помощи стальных оцинкованных саморезов по дереву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tcBorders>
              <w:left w:val="single" w:sz="2" w:space="0" w:color="000000"/>
              <w:bottom w:val="single" w:sz="2" w:space="0" w:color="000000"/>
              <w:right w:val="single" w:sz="2" w:space="0" w:color="000000"/>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2" w:space="0" w:color="000000"/>
              <w:bottom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6х50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bl>
    <w:p w:rsidR="00C1646A" w:rsidRDefault="00C1646A">
      <w:pPr>
        <w:jc w:val="center"/>
        <w:rPr>
          <w:rFonts w:ascii="Times New Roman" w:hAnsi="Times New Roman" w:cs="Times New Roman"/>
          <w:b/>
          <w:sz w:val="24"/>
          <w:szCs w:val="24"/>
        </w:rPr>
      </w:pPr>
    </w:p>
    <w:p w:rsidR="00C1646A" w:rsidRDefault="00C1646A">
      <w:pPr>
        <w:jc w:val="center"/>
        <w:rPr>
          <w:rFonts w:ascii="Times New Roman" w:hAnsi="Times New Roman" w:cs="Times New Roman"/>
          <w:b/>
          <w:sz w:val="24"/>
          <w:szCs w:val="24"/>
        </w:rPr>
      </w:pPr>
    </w:p>
    <w:p w:rsidR="00C1646A" w:rsidRDefault="00C1646A">
      <w:pPr>
        <w:jc w:val="center"/>
        <w:rPr>
          <w:rFonts w:ascii="Times New Roman" w:hAnsi="Times New Roman" w:cs="Times New Roman"/>
          <w:b/>
          <w:sz w:val="24"/>
          <w:szCs w:val="24"/>
        </w:rPr>
      </w:pPr>
    </w:p>
    <w:p w:rsidR="00C1646A" w:rsidRDefault="00C1646A">
      <w:pPr>
        <w:jc w:val="center"/>
        <w:rPr>
          <w:rFonts w:ascii="Times New Roman" w:hAnsi="Times New Roman" w:cs="Times New Roman"/>
          <w:b/>
          <w:sz w:val="24"/>
          <w:szCs w:val="24"/>
        </w:rPr>
      </w:pPr>
    </w:p>
    <w:p w:rsidR="00C1646A" w:rsidRDefault="00C1646A">
      <w:pPr>
        <w:jc w:val="center"/>
        <w:rPr>
          <w:rFonts w:ascii="Times New Roman" w:hAnsi="Times New Roman" w:cs="Times New Roman"/>
          <w:b/>
          <w:sz w:val="24"/>
          <w:szCs w:val="24"/>
        </w:rPr>
      </w:pPr>
    </w:p>
    <w:p w:rsidR="00C1646A" w:rsidRDefault="00C1646A">
      <w:pPr>
        <w:jc w:val="center"/>
        <w:rPr>
          <w:rFonts w:ascii="Times New Roman" w:hAnsi="Times New Roman" w:cs="Times New Roman"/>
          <w:b/>
          <w:sz w:val="24"/>
          <w:szCs w:val="24"/>
        </w:rPr>
      </w:pPr>
    </w:p>
    <w:p w:rsidR="00C1646A" w:rsidRDefault="00C1646A">
      <w:pPr>
        <w:jc w:val="center"/>
        <w:rPr>
          <w:rFonts w:ascii="Times New Roman" w:hAnsi="Times New Roman" w:cs="Times New Roman"/>
          <w:b/>
          <w:sz w:val="24"/>
          <w:szCs w:val="24"/>
        </w:rPr>
      </w:pPr>
    </w:p>
    <w:p w:rsidR="00C1646A" w:rsidRDefault="00FF0461">
      <w:pPr>
        <w:jc w:val="center"/>
        <w:rPr>
          <w:rFonts w:ascii="Times New Roman" w:hAnsi="Times New Roman" w:cs="Times New Roman"/>
          <w:b/>
          <w:sz w:val="24"/>
          <w:szCs w:val="24"/>
        </w:rPr>
      </w:pPr>
      <w:r>
        <w:rPr>
          <w:rFonts w:ascii="Times New Roman" w:hAnsi="Times New Roman" w:cs="Times New Roman"/>
          <w:noProof/>
          <w:lang w:eastAsia="ru-RU"/>
        </w:rPr>
        <w:drawing>
          <wp:anchor distT="0" distB="0" distL="114300" distR="114300" simplePos="0" relativeHeight="251660288" behindDoc="1" locked="0" layoutInCell="1" allowOverlap="1">
            <wp:simplePos x="0" y="0"/>
            <wp:positionH relativeFrom="column">
              <wp:posOffset>1606550</wp:posOffset>
            </wp:positionH>
            <wp:positionV relativeFrom="page">
              <wp:posOffset>1971675</wp:posOffset>
            </wp:positionV>
            <wp:extent cx="5940425" cy="2352040"/>
            <wp:effectExtent l="0" t="0" r="0" b="0"/>
            <wp:wrapTopAndBottom/>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a:picLocks noChangeAspect="1" noChangeArrowheads="1"/>
                    </pic:cNvPicPr>
                  </pic:nvPicPr>
                  <pic:blipFill>
                    <a:blip r:embed="rId12">
                      <a:extLst>
                        <a:ext uri="{28A0092B-C50C-407E-A947-70E740481C1C}">
                          <a14:useLocalDpi xmlns:a14="http://schemas.microsoft.com/office/drawing/2010/main" val="0"/>
                        </a:ext>
                      </a:extLst>
                    </a:blip>
                    <a:srcRect t="-1719" r="-1719"/>
                    <a:stretch>
                      <a:fillRect/>
                    </a:stretch>
                  </pic:blipFill>
                  <pic:spPr>
                    <a:xfrm>
                      <a:off x="0" y="0"/>
                      <a:ext cx="5940425" cy="2352040"/>
                    </a:xfrm>
                    <a:prstGeom prst="rect">
                      <a:avLst/>
                    </a:prstGeom>
                    <a:noFill/>
                    <a:ln>
                      <a:noFill/>
                    </a:ln>
                  </pic:spPr>
                </pic:pic>
              </a:graphicData>
            </a:graphic>
          </wp:anchor>
        </w:drawing>
      </w:r>
      <w:r>
        <w:rPr>
          <w:rFonts w:ascii="Times New Roman" w:hAnsi="Times New Roman" w:cs="Times New Roman"/>
          <w:b/>
          <w:sz w:val="24"/>
          <w:szCs w:val="24"/>
        </w:rPr>
        <w:t>11.2.</w:t>
      </w:r>
      <w:r>
        <w:rPr>
          <w:rFonts w:ascii="Times New Roman" w:hAnsi="Times New Roman" w:cs="Times New Roman"/>
          <w:b/>
          <w:sz w:val="24"/>
          <w:szCs w:val="24"/>
        </w:rPr>
        <w:tab/>
        <w:t>Мурманская обл., ЗАТО Александровск, г. Гаджиево, ул. Колышкина, 113,114 (800м2)</w:t>
      </w:r>
    </w:p>
    <w:p w:rsidR="00C1646A" w:rsidRDefault="00C1646A">
      <w:pPr>
        <w:jc w:val="center"/>
        <w:rPr>
          <w:rFonts w:ascii="Times New Roman" w:hAnsi="Times New Roman" w:cs="Times New Roman"/>
          <w:b/>
          <w:sz w:val="24"/>
          <w:szCs w:val="24"/>
        </w:rPr>
      </w:pPr>
    </w:p>
    <w:tbl>
      <w:tblPr>
        <w:tblStyle w:val="ab"/>
        <w:tblW w:w="0" w:type="auto"/>
        <w:tblLook w:val="04A0" w:firstRow="1" w:lastRow="0" w:firstColumn="1" w:lastColumn="0" w:noHBand="0" w:noVBand="1"/>
      </w:tblPr>
      <w:tblGrid>
        <w:gridCol w:w="988"/>
        <w:gridCol w:w="7654"/>
        <w:gridCol w:w="1559"/>
        <w:gridCol w:w="1447"/>
        <w:gridCol w:w="2912"/>
      </w:tblGrid>
      <w:tr w:rsidR="00C1646A">
        <w:tc>
          <w:tcPr>
            <w:tcW w:w="988"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 п/п</w:t>
            </w:r>
          </w:p>
        </w:tc>
        <w:tc>
          <w:tcPr>
            <w:tcW w:w="7654"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Наименование</w:t>
            </w:r>
          </w:p>
        </w:tc>
        <w:tc>
          <w:tcPr>
            <w:tcW w:w="155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Ед. изм.</w:t>
            </w:r>
          </w:p>
        </w:tc>
        <w:tc>
          <w:tcPr>
            <w:tcW w:w="1447"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Кол-во</w:t>
            </w:r>
          </w:p>
        </w:tc>
        <w:tc>
          <w:tcPr>
            <w:tcW w:w="2912"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Примечание</w:t>
            </w: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2912"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r>
      <w:tr w:rsidR="00C1646A">
        <w:tc>
          <w:tcPr>
            <w:tcW w:w="14560" w:type="dxa"/>
            <w:gridSpan w:val="5"/>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11.</w:t>
            </w:r>
            <w:r>
              <w:rPr>
                <w:rFonts w:ascii="Times New Roman" w:hAnsi="Times New Roman" w:cs="Times New Roman"/>
                <w:b/>
                <w:sz w:val="24"/>
                <w:szCs w:val="24"/>
                <w:lang w:val="en-US"/>
              </w:rPr>
              <w:t>2</w:t>
            </w:r>
            <w:r>
              <w:rPr>
                <w:rFonts w:ascii="Times New Roman" w:hAnsi="Times New Roman" w:cs="Times New Roman"/>
                <w:b/>
                <w:sz w:val="24"/>
                <w:szCs w:val="24"/>
                <w:lang w:val="ru"/>
              </w:rPr>
              <w:t>.1. Монтаж МАФ</w:t>
            </w: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Памп трек</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шт.</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2912" w:type="dxa"/>
          </w:tcPr>
          <w:p w:rsidR="00C1646A" w:rsidRDefault="00C1646A">
            <w:pPr>
              <w:spacing w:after="0" w:line="240" w:lineRule="auto"/>
              <w:jc w:val="center"/>
              <w:rPr>
                <w:rFonts w:ascii="Times New Roman" w:hAnsi="Times New Roman" w:cs="Times New Roman"/>
                <w:sz w:val="24"/>
                <w:szCs w:val="24"/>
                <w:lang w:val="ru"/>
              </w:rPr>
            </w:pPr>
          </w:p>
        </w:tc>
      </w:tr>
    </w:tbl>
    <w:p w:rsidR="00C1646A" w:rsidRDefault="00C1646A">
      <w:pPr>
        <w:jc w:val="center"/>
        <w:rPr>
          <w:rFonts w:ascii="Times New Roman" w:hAnsi="Times New Roman" w:cs="Times New Roman"/>
          <w:b/>
          <w:sz w:val="24"/>
          <w:szCs w:val="24"/>
        </w:rPr>
      </w:pPr>
    </w:p>
    <w:p w:rsidR="00C1646A" w:rsidRDefault="00FF0461">
      <w:pPr>
        <w:pStyle w:val="ac"/>
        <w:ind w:left="360" w:right="41"/>
        <w:contextualSpacing w:val="0"/>
        <w:jc w:val="center"/>
        <w:rPr>
          <w:rFonts w:ascii="Times New Roman" w:eastAsia="Times New Roman" w:hAnsi="Times New Roman" w:cs="Times New Roman"/>
          <w:b/>
          <w:color w:val="auto"/>
        </w:rPr>
      </w:pPr>
      <w:r>
        <w:rPr>
          <w:rFonts w:ascii="Times New Roman" w:eastAsia="Times New Roman" w:hAnsi="Times New Roman" w:cs="Times New Roman"/>
          <w:b/>
          <w:color w:val="auto"/>
        </w:rPr>
        <w:t>Требования к поставляемым материалам (товара) и оборудованию:</w:t>
      </w:r>
    </w:p>
    <w:p w:rsidR="00C1646A" w:rsidRDefault="00C1646A">
      <w:pPr>
        <w:jc w:val="center"/>
        <w:rPr>
          <w:rFonts w:ascii="Times New Roman" w:hAnsi="Times New Roman" w:cs="Times New Roman"/>
          <w:b/>
          <w:sz w:val="24"/>
          <w:szCs w:val="24"/>
          <w:lang w:val="ru"/>
        </w:rPr>
      </w:pPr>
    </w:p>
    <w:tbl>
      <w:tblPr>
        <w:tblStyle w:val="TableGrid"/>
        <w:tblW w:w="14742" w:type="dxa"/>
        <w:tblInd w:w="279" w:type="dxa"/>
        <w:tblLayout w:type="fixed"/>
        <w:tblCellMar>
          <w:top w:w="10" w:type="dxa"/>
          <w:left w:w="112" w:type="dxa"/>
          <w:right w:w="52" w:type="dxa"/>
        </w:tblCellMar>
        <w:tblLook w:val="04A0" w:firstRow="1" w:lastRow="0" w:firstColumn="1" w:lastColumn="0" w:noHBand="0" w:noVBand="1"/>
      </w:tblPr>
      <w:tblGrid>
        <w:gridCol w:w="709"/>
        <w:gridCol w:w="1842"/>
        <w:gridCol w:w="2694"/>
        <w:gridCol w:w="2835"/>
        <w:gridCol w:w="3118"/>
        <w:gridCol w:w="3544"/>
      </w:tblGrid>
      <w:tr w:rsidR="00C1646A">
        <w:trPr>
          <w:trHeight w:val="262"/>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32"/>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п/п</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Наименование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Материала (товара),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оборудования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65"/>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Показатели (характеристики) используемого товара</w:t>
            </w:r>
          </w:p>
        </w:tc>
      </w:tr>
      <w:tr w:rsidR="00C1646A">
        <w:trPr>
          <w:trHeight w:val="862"/>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Наименование показателя (характеристики), единицы измерения показателя (характеристики)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Требования к значениям показателя (характеристики)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Обоснование установленных требований</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Инструкция для участника закупки</w:t>
            </w:r>
          </w:p>
        </w:tc>
      </w:tr>
      <w:tr w:rsidR="00C1646A">
        <w:trPr>
          <w:trHeight w:val="288"/>
        </w:trPr>
        <w:tc>
          <w:tcPr>
            <w:tcW w:w="709"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57"/>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 xml:space="preserve">1 </w:t>
            </w:r>
          </w:p>
        </w:tc>
        <w:tc>
          <w:tcPr>
            <w:tcW w:w="1842"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56"/>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2 </w:t>
            </w:r>
          </w:p>
        </w:tc>
        <w:tc>
          <w:tcPr>
            <w:tcW w:w="2694"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61"/>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2835"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4 </w:t>
            </w:r>
          </w:p>
        </w:tc>
        <w:tc>
          <w:tcPr>
            <w:tcW w:w="3118"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354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w:t>
            </w:r>
          </w:p>
        </w:tc>
      </w:tr>
      <w:tr w:rsidR="00C1646A">
        <w:tblPrEx>
          <w:tblCellMar>
            <w:top w:w="5" w:type="dxa"/>
            <w:left w:w="108" w:type="dxa"/>
            <w:right w:w="108" w:type="dxa"/>
          </w:tblCellMar>
        </w:tblPrEx>
        <w:trPr>
          <w:trHeight w:val="231"/>
        </w:trPr>
        <w:tc>
          <w:tcPr>
            <w:tcW w:w="709" w:type="dxa"/>
            <w:vMerge w:val="restart"/>
            <w:tcBorders>
              <w:top w:val="single" w:sz="2" w:space="0" w:color="000000"/>
              <w:left w:val="single" w:sz="2" w:space="0" w:color="000000"/>
              <w:right w:val="single" w:sz="2" w:space="0" w:color="000000"/>
            </w:tcBorders>
            <w:vAlign w:val="center"/>
          </w:tcPr>
          <w:p w:rsidR="00C1646A" w:rsidRDefault="00C1646A">
            <w:pPr>
              <w:pStyle w:val="ac"/>
              <w:numPr>
                <w:ilvl w:val="0"/>
                <w:numId w:val="16"/>
              </w:numPr>
              <w:contextualSpacing w:val="0"/>
              <w:jc w:val="both"/>
              <w:rPr>
                <w:rFonts w:ascii="Times New Roman" w:hAnsi="Times New Roman" w:cs="Times New Roman"/>
                <w:color w:val="auto"/>
                <w:sz w:val="18"/>
                <w:szCs w:val="18"/>
              </w:rPr>
            </w:pPr>
          </w:p>
        </w:tc>
        <w:tc>
          <w:tcPr>
            <w:tcW w:w="1842" w:type="dxa"/>
            <w:vMerge w:val="restart"/>
            <w:tcBorders>
              <w:top w:val="single" w:sz="2" w:space="0" w:color="000000"/>
              <w:left w:val="single" w:sz="2" w:space="0" w:color="000000"/>
              <w:right w:val="single" w:sz="2" w:space="0" w:color="000000"/>
            </w:tcBorders>
            <w:vAlign w:val="center"/>
          </w:tcPr>
          <w:p w:rsidR="00C1646A" w:rsidRDefault="00FF0461">
            <w:pPr>
              <w:spacing w:after="0" w:line="240" w:lineRule="auto"/>
              <w:ind w:left="2"/>
              <w:rPr>
                <w:rFonts w:ascii="Times New Roman" w:eastAsia="Times New Roman" w:hAnsi="Times New Roman" w:cs="Times New Roman"/>
                <w:bCs/>
                <w:sz w:val="18"/>
                <w:szCs w:val="18"/>
                <w:lang w:eastAsia="ru-RU"/>
              </w:rPr>
            </w:pPr>
            <w:r>
              <w:rPr>
                <w:rFonts w:ascii="Times New Roman" w:eastAsiaTheme="minorEastAsia" w:hAnsi="Times New Roman" w:cs="Times New Roman"/>
                <w:bCs/>
                <w:sz w:val="18"/>
                <w:szCs w:val="18"/>
                <w:lang w:eastAsia="ru-RU"/>
              </w:rPr>
              <w:t>Памп трек</w:t>
            </w:r>
          </w:p>
        </w:tc>
        <w:tc>
          <w:tcPr>
            <w:tcW w:w="8647" w:type="dxa"/>
            <w:gridSpan w:val="3"/>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top w:val="single" w:sz="2" w:space="0" w:color="000000"/>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top w:val="single" w:sz="2" w:space="0" w:color="000000"/>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w:t>
            </w:r>
            <w:r>
              <w:rPr>
                <w:rFonts w:ascii="Times New Roman" w:eastAsiaTheme="minorEastAsia" w:hAnsi="Times New Roman" w:cs="Times New Roman"/>
                <w:sz w:val="18"/>
                <w:szCs w:val="18"/>
                <w:lang w:val="en-US" w:eastAsia="ru-RU"/>
              </w:rPr>
              <w:t>8</w:t>
            </w:r>
            <w:r>
              <w:rPr>
                <w:rFonts w:ascii="Times New Roman" w:eastAsiaTheme="minorEastAsia" w:hAnsi="Times New Roman" w:cs="Times New Roman"/>
                <w:sz w:val="18"/>
                <w:szCs w:val="18"/>
                <w:lang w:eastAsia="ru-RU"/>
              </w:rPr>
              <w:t>500 не более 1</w:t>
            </w:r>
            <w:r>
              <w:rPr>
                <w:rFonts w:ascii="Times New Roman" w:eastAsiaTheme="minorEastAsia" w:hAnsi="Times New Roman" w:cs="Times New Roman"/>
                <w:sz w:val="18"/>
                <w:szCs w:val="18"/>
                <w:lang w:val="en-US" w:eastAsia="ru-RU"/>
              </w:rPr>
              <w:t>8</w:t>
            </w:r>
            <w:r>
              <w:rPr>
                <w:rFonts w:ascii="Times New Roman" w:eastAsiaTheme="minorEastAsia" w:hAnsi="Times New Roman" w:cs="Times New Roman"/>
                <w:sz w:val="18"/>
                <w:szCs w:val="18"/>
                <w:lang w:eastAsia="ru-RU"/>
              </w:rPr>
              <w:t>700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top w:val="single" w:sz="2" w:space="0" w:color="000000"/>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top w:val="single" w:sz="2" w:space="0" w:color="000000"/>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11450 не более 11650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top w:val="single" w:sz="2" w:space="0" w:color="000000"/>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top w:val="single" w:sz="2" w:space="0" w:color="000000"/>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947 не более 967</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8647" w:type="dxa"/>
            <w:gridSpan w:val="3"/>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Используемые материалы: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 каркаса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heme="minorEastAsia" w:hAnsi="Times New Roman" w:cs="Times New Roman"/>
                <w:sz w:val="18"/>
                <w:szCs w:val="18"/>
                <w:lang w:eastAsia="ru-RU"/>
              </w:rPr>
            </w:pPr>
            <w:r>
              <w:rPr>
                <w:rFonts w:ascii="Times New Roman" w:hAnsi="Times New Roman" w:cs="Times New Roman"/>
                <w:sz w:val="18"/>
                <w:szCs w:val="18"/>
              </w:rPr>
              <w:t xml:space="preserve">Выполнен из строганной доски, обработанной специальном антисептическим раствором на органической основе, и ламинированной влагостойкой фанеры марки FFI </w:t>
            </w:r>
          </w:p>
          <w:p w:rsidR="00C1646A" w:rsidRDefault="00C1646A">
            <w:pPr>
              <w:spacing w:after="0" w:line="240" w:lineRule="auto"/>
              <w:ind w:right="3"/>
              <w:rPr>
                <w:rFonts w:ascii="Times New Roman" w:eastAsiaTheme="minorEastAsia" w:hAnsi="Times New Roman" w:cs="Times New Roman"/>
                <w:sz w:val="18"/>
                <w:szCs w:val="18"/>
                <w:lang w:eastAsia="ru-RU"/>
              </w:rPr>
            </w:pP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p>
        </w:tc>
      </w:tr>
      <w:tr w:rsidR="00C1646A">
        <w:tblPrEx>
          <w:tblCellMar>
            <w:top w:w="5" w:type="dxa"/>
            <w:left w:w="108" w:type="dxa"/>
            <w:right w:w="108" w:type="dxa"/>
          </w:tblCellMar>
        </w:tblPrEx>
        <w:trPr>
          <w:trHeight w:val="231"/>
        </w:trPr>
        <w:tc>
          <w:tcPr>
            <w:tcW w:w="709" w:type="dxa"/>
            <w:vMerge/>
            <w:tcBorders>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не менее 45х95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FFI,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не менее 15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hAnsi="Times New Roman" w:cs="Times New Roman"/>
                <w:sz w:val="18"/>
                <w:szCs w:val="18"/>
              </w:rPr>
              <w:t>Влагостойкая фанера марки ФСФ толщиной ,окрашенная вододисперсионными красками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p>
        </w:tc>
      </w:tr>
      <w:tr w:rsidR="00C1646A">
        <w:tblPrEx>
          <w:tblCellMar>
            <w:top w:w="5" w:type="dxa"/>
            <w:left w:w="108" w:type="dxa"/>
            <w:right w:w="108" w:type="dxa"/>
          </w:tblCellMar>
        </w:tblPrEx>
        <w:trPr>
          <w:trHeight w:val="229"/>
        </w:trPr>
        <w:tc>
          <w:tcPr>
            <w:tcW w:w="709" w:type="dxa"/>
            <w:vMerge/>
            <w:tcBorders>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ФСФ,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hAnsi="Times New Roman" w:cs="Times New Roman"/>
                <w:sz w:val="18"/>
                <w:szCs w:val="18"/>
              </w:rPr>
            </w:pPr>
            <w:r>
              <w:rPr>
                <w:rFonts w:ascii="Times New Roman" w:hAnsi="Times New Roman" w:cs="Times New Roman"/>
                <w:sz w:val="18"/>
                <w:szCs w:val="18"/>
              </w:rPr>
              <w:t>не менее 9</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Крепеж элементов каркаса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 xml:space="preserve">Каркас собран с использованием стальных оцинкованных саморезов по дереву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6х100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2" w:space="0" w:color="000000"/>
              <w:right w:val="single" w:sz="2" w:space="0" w:color="000000"/>
            </w:tcBorders>
            <w:vAlign w:val="center"/>
          </w:tcPr>
          <w:p w:rsidR="00C1646A" w:rsidRDefault="00C1646A">
            <w:pPr>
              <w:pStyle w:val="ac"/>
              <w:numPr>
                <w:ilvl w:val="0"/>
                <w:numId w:val="16"/>
              </w:numPr>
              <w:ind w:left="644"/>
              <w:contextualSpacing w:val="0"/>
              <w:jc w:val="both"/>
              <w:rPr>
                <w:rFonts w:ascii="Times New Roman" w:hAnsi="Times New Roman" w:cs="Times New Roman"/>
                <w:color w:val="auto"/>
                <w:sz w:val="18"/>
                <w:szCs w:val="18"/>
              </w:rPr>
            </w:pPr>
          </w:p>
        </w:tc>
        <w:tc>
          <w:tcPr>
            <w:tcW w:w="1842" w:type="dxa"/>
            <w:vMerge/>
            <w:tcBorders>
              <w:left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Крепеж рабочей поверхности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 xml:space="preserve">Рабочая поверхность крепится к каркасу при помощи стальных оцинкованных саморезов по дереву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tcBorders>
              <w:left w:val="single" w:sz="2" w:space="0" w:color="000000"/>
              <w:bottom w:val="single" w:sz="2" w:space="0" w:color="000000"/>
              <w:right w:val="single" w:sz="2" w:space="0" w:color="000000"/>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2" w:space="0" w:color="000000"/>
              <w:bottom w:val="single" w:sz="2" w:space="0" w:color="000000"/>
              <w:right w:val="single" w:sz="2" w:space="0" w:color="000000"/>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2" w:space="0" w:color="000000"/>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6х50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color w:val="000000"/>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bl>
    <w:p w:rsidR="00C1646A" w:rsidRDefault="00C1646A">
      <w:pPr>
        <w:jc w:val="center"/>
        <w:rPr>
          <w:rFonts w:ascii="Times New Roman" w:hAnsi="Times New Roman" w:cs="Times New Roman"/>
          <w:b/>
          <w:sz w:val="24"/>
          <w:szCs w:val="24"/>
        </w:rPr>
      </w:pPr>
    </w:p>
    <w:p w:rsidR="00C1646A" w:rsidRDefault="00FF0461">
      <w:pPr>
        <w:jc w:val="center"/>
        <w:rPr>
          <w:rFonts w:ascii="Times New Roman" w:hAnsi="Times New Roman" w:cs="Times New Roman"/>
          <w:b/>
          <w:sz w:val="24"/>
          <w:szCs w:val="24"/>
        </w:rPr>
      </w:pPr>
      <w:r>
        <w:rPr>
          <w:rFonts w:ascii="Times New Roman" w:hAnsi="Times New Roman" w:cs="Times New Roman"/>
          <w:b/>
          <w:sz w:val="24"/>
          <w:szCs w:val="24"/>
        </w:rPr>
        <w:lastRenderedPageBreak/>
        <w:t>11.3.</w:t>
      </w:r>
      <w:r>
        <w:rPr>
          <w:rFonts w:ascii="Times New Roman" w:hAnsi="Times New Roman" w:cs="Times New Roman"/>
          <w:b/>
          <w:sz w:val="24"/>
          <w:szCs w:val="24"/>
        </w:rPr>
        <w:tab/>
        <w:t>Мурманская обл., г.п. Зеленоборский, ул. Магистральная, д. 24:</w:t>
      </w:r>
      <w:r>
        <w:rPr>
          <w:rFonts w:ascii="Times New Roman" w:hAnsi="Times New Roman" w:cs="Times New Roman"/>
          <w:noProof/>
          <w:lang w:eastAsia="ru-RU"/>
        </w:rPr>
        <w:drawing>
          <wp:inline distT="0" distB="0" distL="0" distR="0">
            <wp:extent cx="5940425" cy="2432050"/>
            <wp:effectExtent l="0" t="0" r="3175"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940425" cy="2432050"/>
                    </a:xfrm>
                    <a:prstGeom prst="rect">
                      <a:avLst/>
                    </a:prstGeom>
                    <a:noFill/>
                    <a:ln>
                      <a:noFill/>
                    </a:ln>
                  </pic:spPr>
                </pic:pic>
              </a:graphicData>
            </a:graphic>
          </wp:inline>
        </w:drawing>
      </w:r>
    </w:p>
    <w:p w:rsidR="00C1646A" w:rsidRDefault="00C1646A">
      <w:pPr>
        <w:jc w:val="center"/>
        <w:rPr>
          <w:rFonts w:ascii="Times New Roman" w:hAnsi="Times New Roman" w:cs="Times New Roman"/>
          <w:b/>
          <w:sz w:val="24"/>
          <w:szCs w:val="24"/>
        </w:rPr>
      </w:pPr>
    </w:p>
    <w:tbl>
      <w:tblPr>
        <w:tblStyle w:val="ab"/>
        <w:tblW w:w="0" w:type="auto"/>
        <w:tblLook w:val="04A0" w:firstRow="1" w:lastRow="0" w:firstColumn="1" w:lastColumn="0" w:noHBand="0" w:noVBand="1"/>
      </w:tblPr>
      <w:tblGrid>
        <w:gridCol w:w="988"/>
        <w:gridCol w:w="7654"/>
        <w:gridCol w:w="1559"/>
        <w:gridCol w:w="1447"/>
        <w:gridCol w:w="2912"/>
      </w:tblGrid>
      <w:tr w:rsidR="00C1646A">
        <w:tc>
          <w:tcPr>
            <w:tcW w:w="988"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 п/п</w:t>
            </w:r>
          </w:p>
        </w:tc>
        <w:tc>
          <w:tcPr>
            <w:tcW w:w="7654"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Наименование</w:t>
            </w:r>
          </w:p>
        </w:tc>
        <w:tc>
          <w:tcPr>
            <w:tcW w:w="155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Ед. изм.</w:t>
            </w:r>
          </w:p>
        </w:tc>
        <w:tc>
          <w:tcPr>
            <w:tcW w:w="1447"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Кол-во</w:t>
            </w:r>
          </w:p>
        </w:tc>
        <w:tc>
          <w:tcPr>
            <w:tcW w:w="2912"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Примечание</w:t>
            </w: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2912"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r>
      <w:tr w:rsidR="00C1646A">
        <w:tc>
          <w:tcPr>
            <w:tcW w:w="14560" w:type="dxa"/>
            <w:gridSpan w:val="5"/>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11.</w:t>
            </w:r>
            <w:r>
              <w:rPr>
                <w:rFonts w:ascii="Times New Roman" w:hAnsi="Times New Roman" w:cs="Times New Roman"/>
                <w:b/>
                <w:sz w:val="24"/>
                <w:szCs w:val="24"/>
              </w:rPr>
              <w:t>3</w:t>
            </w:r>
            <w:r>
              <w:rPr>
                <w:rFonts w:ascii="Times New Roman" w:hAnsi="Times New Roman" w:cs="Times New Roman"/>
                <w:b/>
                <w:sz w:val="24"/>
                <w:szCs w:val="24"/>
                <w:lang w:val="ru"/>
              </w:rPr>
              <w:t>.1. Монтаж МАФ</w:t>
            </w: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 1,5м </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шт.</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2912"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Плаза 0,55 </w:t>
            </w:r>
          </w:p>
        </w:tc>
        <w:tc>
          <w:tcPr>
            <w:tcW w:w="1559" w:type="dxa"/>
          </w:tcPr>
          <w:p w:rsidR="00C1646A" w:rsidRDefault="00FF0461">
            <w:pPr>
              <w:spacing w:after="0" w:line="240" w:lineRule="auto"/>
              <w:jc w:val="center"/>
            </w:pPr>
            <w:r>
              <w:rPr>
                <w:rFonts w:ascii="Times New Roman" w:hAnsi="Times New Roman" w:cs="Times New Roman"/>
                <w:sz w:val="24"/>
                <w:szCs w:val="24"/>
                <w:lang w:val="ru"/>
              </w:rPr>
              <w:t>шт.</w:t>
            </w:r>
          </w:p>
        </w:tc>
        <w:tc>
          <w:tcPr>
            <w:tcW w:w="1447" w:type="dxa"/>
          </w:tcPr>
          <w:p w:rsidR="00C1646A" w:rsidRDefault="00FF0461">
            <w:pPr>
              <w:spacing w:after="0" w:line="240" w:lineRule="auto"/>
              <w:jc w:val="center"/>
            </w:pPr>
            <w:r>
              <w:rPr>
                <w:rFonts w:ascii="Times New Roman" w:hAnsi="Times New Roman" w:cs="Times New Roman"/>
                <w:sz w:val="24"/>
                <w:szCs w:val="24"/>
                <w:lang w:val="ru"/>
              </w:rPr>
              <w:t>1</w:t>
            </w:r>
          </w:p>
        </w:tc>
        <w:tc>
          <w:tcPr>
            <w:tcW w:w="2912"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 1,2м угловая </w:t>
            </w:r>
          </w:p>
        </w:tc>
        <w:tc>
          <w:tcPr>
            <w:tcW w:w="1559" w:type="dxa"/>
          </w:tcPr>
          <w:p w:rsidR="00C1646A" w:rsidRDefault="00FF0461">
            <w:pPr>
              <w:spacing w:after="0" w:line="240" w:lineRule="auto"/>
              <w:jc w:val="center"/>
            </w:pPr>
            <w:r>
              <w:rPr>
                <w:rFonts w:ascii="Times New Roman" w:hAnsi="Times New Roman" w:cs="Times New Roman"/>
                <w:sz w:val="24"/>
                <w:szCs w:val="24"/>
                <w:lang w:val="ru"/>
              </w:rPr>
              <w:t>шт.</w:t>
            </w:r>
          </w:p>
        </w:tc>
        <w:tc>
          <w:tcPr>
            <w:tcW w:w="1447" w:type="dxa"/>
          </w:tcPr>
          <w:p w:rsidR="00C1646A" w:rsidRDefault="00FF0461">
            <w:pPr>
              <w:spacing w:after="0" w:line="240" w:lineRule="auto"/>
              <w:jc w:val="center"/>
            </w:pPr>
            <w:r>
              <w:rPr>
                <w:rFonts w:ascii="Times New Roman" w:hAnsi="Times New Roman" w:cs="Times New Roman"/>
                <w:sz w:val="24"/>
                <w:szCs w:val="24"/>
                <w:lang w:val="ru"/>
              </w:rPr>
              <w:t>1</w:t>
            </w:r>
          </w:p>
        </w:tc>
        <w:tc>
          <w:tcPr>
            <w:tcW w:w="2912"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Плаза 0,4 </w:t>
            </w:r>
          </w:p>
        </w:tc>
        <w:tc>
          <w:tcPr>
            <w:tcW w:w="1559" w:type="dxa"/>
          </w:tcPr>
          <w:p w:rsidR="00C1646A" w:rsidRDefault="00FF0461">
            <w:pPr>
              <w:spacing w:after="0" w:line="240" w:lineRule="auto"/>
              <w:jc w:val="center"/>
            </w:pPr>
            <w:r>
              <w:rPr>
                <w:rFonts w:ascii="Times New Roman" w:hAnsi="Times New Roman" w:cs="Times New Roman"/>
                <w:sz w:val="24"/>
                <w:szCs w:val="24"/>
                <w:lang w:val="ru"/>
              </w:rPr>
              <w:t>шт.</w:t>
            </w:r>
          </w:p>
        </w:tc>
        <w:tc>
          <w:tcPr>
            <w:tcW w:w="1447" w:type="dxa"/>
          </w:tcPr>
          <w:p w:rsidR="00C1646A" w:rsidRDefault="00FF0461">
            <w:pPr>
              <w:spacing w:after="0" w:line="240" w:lineRule="auto"/>
              <w:jc w:val="center"/>
            </w:pPr>
            <w:r>
              <w:rPr>
                <w:rFonts w:ascii="Times New Roman" w:hAnsi="Times New Roman" w:cs="Times New Roman"/>
                <w:sz w:val="24"/>
                <w:szCs w:val="24"/>
                <w:lang w:val="ru"/>
              </w:rPr>
              <w:t>1</w:t>
            </w:r>
          </w:p>
        </w:tc>
        <w:tc>
          <w:tcPr>
            <w:tcW w:w="2912"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Грайнд бокс 0,4м </w:t>
            </w:r>
          </w:p>
        </w:tc>
        <w:tc>
          <w:tcPr>
            <w:tcW w:w="1559" w:type="dxa"/>
          </w:tcPr>
          <w:p w:rsidR="00C1646A" w:rsidRDefault="00FF0461">
            <w:pPr>
              <w:spacing w:after="0" w:line="240" w:lineRule="auto"/>
              <w:jc w:val="center"/>
            </w:pPr>
            <w:r>
              <w:rPr>
                <w:rFonts w:ascii="Times New Roman" w:hAnsi="Times New Roman" w:cs="Times New Roman"/>
                <w:sz w:val="24"/>
                <w:szCs w:val="24"/>
                <w:lang w:val="ru"/>
              </w:rPr>
              <w:t>шт.</w:t>
            </w:r>
          </w:p>
        </w:tc>
        <w:tc>
          <w:tcPr>
            <w:tcW w:w="1447" w:type="dxa"/>
          </w:tcPr>
          <w:p w:rsidR="00C1646A" w:rsidRDefault="00FF0461">
            <w:pPr>
              <w:spacing w:after="0" w:line="240" w:lineRule="auto"/>
              <w:jc w:val="center"/>
            </w:pPr>
            <w:r>
              <w:rPr>
                <w:rFonts w:ascii="Times New Roman" w:hAnsi="Times New Roman" w:cs="Times New Roman"/>
                <w:sz w:val="24"/>
                <w:szCs w:val="24"/>
                <w:lang w:val="ru"/>
              </w:rPr>
              <w:t>1</w:t>
            </w:r>
          </w:p>
        </w:tc>
        <w:tc>
          <w:tcPr>
            <w:tcW w:w="2912"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6.</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Бэнк 1,3м </w:t>
            </w:r>
          </w:p>
        </w:tc>
        <w:tc>
          <w:tcPr>
            <w:tcW w:w="1559" w:type="dxa"/>
          </w:tcPr>
          <w:p w:rsidR="00C1646A" w:rsidRDefault="00FF0461">
            <w:pPr>
              <w:spacing w:after="0" w:line="240" w:lineRule="auto"/>
              <w:jc w:val="center"/>
            </w:pPr>
            <w:r>
              <w:rPr>
                <w:rFonts w:ascii="Times New Roman" w:hAnsi="Times New Roman" w:cs="Times New Roman"/>
                <w:sz w:val="24"/>
                <w:szCs w:val="24"/>
                <w:lang w:val="ru"/>
              </w:rPr>
              <w:t>шт.</w:t>
            </w:r>
          </w:p>
        </w:tc>
        <w:tc>
          <w:tcPr>
            <w:tcW w:w="1447" w:type="dxa"/>
          </w:tcPr>
          <w:p w:rsidR="00C1646A" w:rsidRDefault="00FF0461">
            <w:pPr>
              <w:spacing w:after="0" w:line="240" w:lineRule="auto"/>
              <w:jc w:val="center"/>
            </w:pPr>
            <w:r>
              <w:rPr>
                <w:rFonts w:ascii="Times New Roman" w:hAnsi="Times New Roman" w:cs="Times New Roman"/>
                <w:sz w:val="24"/>
                <w:szCs w:val="24"/>
                <w:lang w:val="ru"/>
              </w:rPr>
              <w:t>1</w:t>
            </w:r>
          </w:p>
        </w:tc>
        <w:tc>
          <w:tcPr>
            <w:tcW w:w="2912"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7.</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Рэйл </w:t>
            </w:r>
          </w:p>
        </w:tc>
        <w:tc>
          <w:tcPr>
            <w:tcW w:w="1559" w:type="dxa"/>
          </w:tcPr>
          <w:p w:rsidR="00C1646A" w:rsidRDefault="00FF0461">
            <w:pPr>
              <w:spacing w:after="0" w:line="240" w:lineRule="auto"/>
              <w:jc w:val="center"/>
            </w:pPr>
            <w:r>
              <w:rPr>
                <w:rFonts w:ascii="Times New Roman" w:hAnsi="Times New Roman" w:cs="Times New Roman"/>
                <w:sz w:val="24"/>
                <w:szCs w:val="24"/>
                <w:lang w:val="ru"/>
              </w:rPr>
              <w:t>шт.</w:t>
            </w:r>
          </w:p>
        </w:tc>
        <w:tc>
          <w:tcPr>
            <w:tcW w:w="1447" w:type="dxa"/>
          </w:tcPr>
          <w:p w:rsidR="00C1646A" w:rsidRDefault="00FF0461">
            <w:pPr>
              <w:spacing w:after="0" w:line="240" w:lineRule="auto"/>
              <w:jc w:val="center"/>
            </w:pPr>
            <w:r>
              <w:rPr>
                <w:rFonts w:ascii="Times New Roman" w:hAnsi="Times New Roman" w:cs="Times New Roman"/>
                <w:sz w:val="24"/>
                <w:szCs w:val="24"/>
                <w:lang w:val="ru"/>
              </w:rPr>
              <w:t>1</w:t>
            </w:r>
          </w:p>
        </w:tc>
        <w:tc>
          <w:tcPr>
            <w:tcW w:w="2912"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8.</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Грайнд бокс 0,3м </w:t>
            </w:r>
          </w:p>
        </w:tc>
        <w:tc>
          <w:tcPr>
            <w:tcW w:w="1559" w:type="dxa"/>
          </w:tcPr>
          <w:p w:rsidR="00C1646A" w:rsidRDefault="00FF0461">
            <w:pPr>
              <w:spacing w:after="0" w:line="240" w:lineRule="auto"/>
              <w:jc w:val="center"/>
            </w:pPr>
            <w:r>
              <w:rPr>
                <w:rFonts w:ascii="Times New Roman" w:hAnsi="Times New Roman" w:cs="Times New Roman"/>
                <w:sz w:val="24"/>
                <w:szCs w:val="24"/>
                <w:lang w:val="ru"/>
              </w:rPr>
              <w:t>шт.</w:t>
            </w:r>
          </w:p>
        </w:tc>
        <w:tc>
          <w:tcPr>
            <w:tcW w:w="1447" w:type="dxa"/>
          </w:tcPr>
          <w:p w:rsidR="00C1646A" w:rsidRDefault="00FF0461">
            <w:pPr>
              <w:spacing w:after="0" w:line="240" w:lineRule="auto"/>
              <w:jc w:val="center"/>
            </w:pPr>
            <w:r>
              <w:rPr>
                <w:rFonts w:ascii="Times New Roman" w:hAnsi="Times New Roman" w:cs="Times New Roman"/>
                <w:sz w:val="24"/>
                <w:szCs w:val="24"/>
                <w:lang w:val="ru"/>
              </w:rPr>
              <w:t>1</w:t>
            </w:r>
          </w:p>
        </w:tc>
        <w:tc>
          <w:tcPr>
            <w:tcW w:w="2912"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988"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9.</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Мэнуал бокс 0,2м </w:t>
            </w:r>
          </w:p>
        </w:tc>
        <w:tc>
          <w:tcPr>
            <w:tcW w:w="1559" w:type="dxa"/>
          </w:tcPr>
          <w:p w:rsidR="00C1646A" w:rsidRDefault="00FF0461">
            <w:pPr>
              <w:spacing w:after="0" w:line="240" w:lineRule="auto"/>
              <w:jc w:val="center"/>
            </w:pPr>
            <w:r>
              <w:rPr>
                <w:rFonts w:ascii="Times New Roman" w:hAnsi="Times New Roman" w:cs="Times New Roman"/>
                <w:sz w:val="24"/>
                <w:szCs w:val="24"/>
                <w:lang w:val="ru"/>
              </w:rPr>
              <w:t>шт.</w:t>
            </w:r>
          </w:p>
        </w:tc>
        <w:tc>
          <w:tcPr>
            <w:tcW w:w="1447" w:type="dxa"/>
          </w:tcPr>
          <w:p w:rsidR="00C1646A" w:rsidRDefault="00FF0461">
            <w:pPr>
              <w:spacing w:after="0" w:line="240" w:lineRule="auto"/>
              <w:jc w:val="center"/>
            </w:pPr>
            <w:r>
              <w:rPr>
                <w:rFonts w:ascii="Times New Roman" w:hAnsi="Times New Roman" w:cs="Times New Roman"/>
                <w:sz w:val="24"/>
                <w:szCs w:val="24"/>
                <w:lang w:val="ru"/>
              </w:rPr>
              <w:t>1</w:t>
            </w:r>
          </w:p>
        </w:tc>
        <w:tc>
          <w:tcPr>
            <w:tcW w:w="2912" w:type="dxa"/>
          </w:tcPr>
          <w:p w:rsidR="00C1646A" w:rsidRDefault="00C1646A">
            <w:pPr>
              <w:spacing w:after="0" w:line="240" w:lineRule="auto"/>
              <w:jc w:val="center"/>
              <w:rPr>
                <w:rFonts w:ascii="Times New Roman" w:hAnsi="Times New Roman" w:cs="Times New Roman"/>
                <w:sz w:val="24"/>
                <w:szCs w:val="24"/>
                <w:lang w:val="ru"/>
              </w:rPr>
            </w:pPr>
          </w:p>
        </w:tc>
      </w:tr>
    </w:tbl>
    <w:p w:rsidR="00C1646A" w:rsidRDefault="00C1646A">
      <w:pPr>
        <w:jc w:val="center"/>
        <w:rPr>
          <w:rFonts w:ascii="Times New Roman" w:hAnsi="Times New Roman" w:cs="Times New Roman"/>
          <w:b/>
          <w:sz w:val="24"/>
          <w:szCs w:val="24"/>
        </w:rPr>
      </w:pPr>
    </w:p>
    <w:p w:rsidR="00C1646A" w:rsidRDefault="00FF0461">
      <w:pPr>
        <w:jc w:val="center"/>
        <w:rPr>
          <w:rFonts w:ascii="Times New Roman" w:hAnsi="Times New Roman" w:cs="Times New Roman"/>
          <w:b/>
          <w:sz w:val="24"/>
          <w:szCs w:val="24"/>
          <w:lang w:val="ru"/>
        </w:rPr>
      </w:pPr>
      <w:r>
        <w:rPr>
          <w:rFonts w:ascii="Times New Roman" w:hAnsi="Times New Roman" w:cs="Times New Roman"/>
          <w:b/>
          <w:sz w:val="24"/>
          <w:szCs w:val="24"/>
          <w:lang w:val="ru"/>
        </w:rPr>
        <w:t>Требования к поставляемым материалам (товара) и оборудованию:</w:t>
      </w:r>
    </w:p>
    <w:tbl>
      <w:tblPr>
        <w:tblStyle w:val="TableGrid"/>
        <w:tblW w:w="14742" w:type="dxa"/>
        <w:tblInd w:w="279" w:type="dxa"/>
        <w:tblLayout w:type="fixed"/>
        <w:tblCellMar>
          <w:top w:w="10" w:type="dxa"/>
          <w:left w:w="112" w:type="dxa"/>
          <w:right w:w="52" w:type="dxa"/>
        </w:tblCellMar>
        <w:tblLook w:val="04A0" w:firstRow="1" w:lastRow="0" w:firstColumn="1" w:lastColumn="0" w:noHBand="0" w:noVBand="1"/>
      </w:tblPr>
      <w:tblGrid>
        <w:gridCol w:w="709"/>
        <w:gridCol w:w="1842"/>
        <w:gridCol w:w="2694"/>
        <w:gridCol w:w="2835"/>
        <w:gridCol w:w="3118"/>
        <w:gridCol w:w="3544"/>
      </w:tblGrid>
      <w:tr w:rsidR="00C1646A">
        <w:trPr>
          <w:trHeight w:val="262"/>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lastRenderedPageBreak/>
              <w:t>№ п/п</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Наименование</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Материала (товара),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оборудования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65"/>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Показатели (характеристики) используемого товара</w:t>
            </w:r>
          </w:p>
        </w:tc>
      </w:tr>
      <w:tr w:rsidR="00C1646A">
        <w:trPr>
          <w:trHeight w:val="862"/>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Наименование показателя (характеристики), единицы измерения показателя (характеристики)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Требования к значениям показателя (характеристики)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Обоснование установленных требований</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Инструкция для участника закупки</w:t>
            </w:r>
          </w:p>
        </w:tc>
      </w:tr>
      <w:tr w:rsidR="00C1646A">
        <w:trPr>
          <w:trHeight w:val="288"/>
        </w:trPr>
        <w:tc>
          <w:tcPr>
            <w:tcW w:w="709"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7"/>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1 </w:t>
            </w:r>
          </w:p>
        </w:tc>
        <w:tc>
          <w:tcPr>
            <w:tcW w:w="1842"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6"/>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2 </w:t>
            </w:r>
          </w:p>
        </w:tc>
        <w:tc>
          <w:tcPr>
            <w:tcW w:w="2694"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61"/>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2835"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4 </w:t>
            </w:r>
          </w:p>
        </w:tc>
        <w:tc>
          <w:tcPr>
            <w:tcW w:w="3118"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5</w:t>
            </w:r>
          </w:p>
        </w:tc>
        <w:tc>
          <w:tcPr>
            <w:tcW w:w="354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6</w:t>
            </w:r>
          </w:p>
        </w:tc>
      </w:tr>
      <w:tr w:rsidR="00C1646A">
        <w:tblPrEx>
          <w:tblCellMar>
            <w:top w:w="5" w:type="dxa"/>
            <w:left w:w="108" w:type="dxa"/>
            <w:right w:w="108" w:type="dxa"/>
          </w:tblCellMar>
        </w:tblPrEx>
        <w:trPr>
          <w:trHeight w:val="231"/>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jc w:val="center"/>
              <w:rPr>
                <w:rFonts w:ascii="Times New Roman" w:eastAsia="Arial Unicode MS" w:hAnsi="Times New Roman" w:cs="Times New Roman"/>
                <w:sz w:val="18"/>
                <w:szCs w:val="18"/>
                <w:lang w:eastAsia="ru-RU"/>
              </w:rPr>
            </w:pPr>
            <w:r>
              <w:rPr>
                <w:rFonts w:ascii="Times New Roman" w:eastAsia="Arial Unicode MS" w:hAnsi="Times New Roman" w:cs="Times New Roman"/>
                <w:sz w:val="18"/>
                <w:szCs w:val="18"/>
                <w:lang w:eastAsia="ru-RU"/>
              </w:rPr>
              <w:t>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imes New Roman" w:hAnsi="Times New Roman" w:cs="Times New Roman"/>
                <w:bCs/>
                <w:sz w:val="18"/>
                <w:szCs w:val="18"/>
                <w:lang w:eastAsia="ru-RU"/>
              </w:rPr>
            </w:pPr>
            <w:r>
              <w:rPr>
                <w:rFonts w:ascii="Times New Roman" w:eastAsiaTheme="minorEastAsia" w:hAnsi="Times New Roman" w:cs="Times New Roman"/>
                <w:bCs/>
                <w:sz w:val="18"/>
                <w:szCs w:val="18"/>
                <w:lang w:eastAsia="ru-RU"/>
              </w:rPr>
              <w:t>Радиус 1,5м</w:t>
            </w: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3020 не более 3220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5720 не более 5920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 не более 1580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Используемые материалы: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 xml:space="preserve">Ламинированная фанера марки FW/1 повышенной влагостойкости с </w:t>
            </w:r>
            <w:r>
              <w:rPr>
                <w:rFonts w:ascii="Times New Roman" w:hAnsi="Times New Roman" w:cs="Times New Roman"/>
                <w:sz w:val="18"/>
                <w:szCs w:val="18"/>
              </w:rPr>
              <w:lastRenderedPageBreak/>
              <w:t>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помощью перемычек, выполненных из трубы и пластика.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2.</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Плаза 0,55</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13540 не более 13740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5720 не более 5920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500/1100 не более 700/1300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 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ind w:right="3"/>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Рабочая поверхность - оцинкованные саморезы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3.</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Радиус 1,2м угловая</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4140 не более 4340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5820 не более 6020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w:t>
            </w:r>
            <w:r>
              <w:rPr>
                <w:rFonts w:ascii="Times New Roman" w:eastAsia="Times New Roman" w:hAnsi="Times New Roman" w:cs="Times New Roman"/>
                <w:sz w:val="18"/>
                <w:szCs w:val="18"/>
                <w:lang w:eastAsia="ru-RU"/>
              </w:rPr>
              <w:lastRenderedPageBreak/>
              <w:t>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1100 не более 1300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помощью перемычек, выполненных из трубы и пластика.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lastRenderedPageBreak/>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4.</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Плаза 0,4</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11450 не более 11650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4590 не более 4790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300/750 не более 500/950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пластика.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5.</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Грайнд бокс 0,4м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3400 не более 3600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600 не более 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 не более 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6.</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Бэнк 1,3м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2760 не более 2960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2245 не более 2445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1200 не более 1400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7.</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Рэйл</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3900 не более 4100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 не более 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200 не более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Труба для скольжения (поручень) выполнена из стальной загрунтованной окрашенной эмалью электросварной трубы. Опоры выполнены с использованием пластин из листового металла.</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электросварной трубы,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более 34</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 которое должно быть больше установленного заказчиком значения. Слово «более» или знак «&gt;»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листового металла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8.</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Грайнд бокс 0,3м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3400 не более 3600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600 не более 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200 не более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9.</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Мэнуал бокс 0,2м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4400 не более 4600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 не более 1580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120 не более 320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bl>
    <w:p w:rsidR="00C1646A" w:rsidRDefault="00C1646A">
      <w:pPr>
        <w:spacing w:after="0" w:line="240" w:lineRule="auto"/>
        <w:rPr>
          <w:rFonts w:ascii="Times New Roman" w:eastAsia="Times New Roman" w:hAnsi="Times New Roman" w:cs="Times New Roman"/>
          <w:sz w:val="18"/>
          <w:szCs w:val="18"/>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11.4.</w:t>
      </w:r>
      <w:r>
        <w:rPr>
          <w:rFonts w:ascii="Times New Roman" w:eastAsia="Times New Roman" w:hAnsi="Times New Roman" w:cs="Times New Roman"/>
          <w:b/>
          <w:sz w:val="24"/>
          <w:szCs w:val="24"/>
          <w:lang w:eastAsia="ru-RU"/>
        </w:rPr>
        <w:tab/>
        <w:t>Мурманская обл., ЗАТО Заозерск, ул. Матросова Рябинина, д. 15:</w:t>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hAnsi="Times New Roman" w:cs="Times New Roman"/>
          <w:noProof/>
          <w:lang w:eastAsia="ru-RU"/>
        </w:rPr>
        <w:drawing>
          <wp:inline distT="0" distB="0" distL="0" distR="0">
            <wp:extent cx="5857875" cy="2299970"/>
            <wp:effectExtent l="0" t="0" r="9525" b="508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14">
                      <a:extLst>
                        <a:ext uri="{28A0092B-C50C-407E-A947-70E740481C1C}">
                          <a14:useLocalDpi xmlns:a14="http://schemas.microsoft.com/office/drawing/2010/main" val="0"/>
                        </a:ext>
                      </a:extLst>
                    </a:blip>
                    <a:srcRect t="15709" r="1390"/>
                    <a:stretch>
                      <a:fillRect/>
                    </a:stretch>
                  </pic:blipFill>
                  <pic:spPr>
                    <a:xfrm>
                      <a:off x="0" y="0"/>
                      <a:ext cx="5857875" cy="2299970"/>
                    </a:xfrm>
                    <a:prstGeom prst="rect">
                      <a:avLst/>
                    </a:prstGeom>
                    <a:noFill/>
                    <a:ln>
                      <a:noFill/>
                    </a:ln>
                  </pic:spPr>
                </pic:pic>
              </a:graphicData>
            </a:graphic>
          </wp:inline>
        </w:drawing>
      </w:r>
    </w:p>
    <w:p w:rsidR="00C1646A" w:rsidRDefault="00C1646A">
      <w:pPr>
        <w:spacing w:after="0" w:line="240" w:lineRule="auto"/>
        <w:jc w:val="center"/>
        <w:rPr>
          <w:rFonts w:ascii="Times New Roman" w:eastAsia="Times New Roman" w:hAnsi="Times New Roman" w:cs="Times New Roman"/>
          <w:b/>
          <w:sz w:val="24"/>
          <w:szCs w:val="24"/>
          <w:lang w:eastAsia="ru-RU"/>
        </w:rPr>
      </w:pPr>
    </w:p>
    <w:tbl>
      <w:tblPr>
        <w:tblStyle w:val="ab"/>
        <w:tblW w:w="14742" w:type="dxa"/>
        <w:tblInd w:w="279" w:type="dxa"/>
        <w:tblLook w:val="04A0" w:firstRow="1" w:lastRow="0" w:firstColumn="1" w:lastColumn="0" w:noHBand="0" w:noVBand="1"/>
      </w:tblPr>
      <w:tblGrid>
        <w:gridCol w:w="709"/>
        <w:gridCol w:w="7654"/>
        <w:gridCol w:w="1559"/>
        <w:gridCol w:w="1447"/>
        <w:gridCol w:w="3373"/>
      </w:tblGrid>
      <w:tr w:rsidR="00C1646A">
        <w:tc>
          <w:tcPr>
            <w:tcW w:w="70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 п/п</w:t>
            </w:r>
          </w:p>
        </w:tc>
        <w:tc>
          <w:tcPr>
            <w:tcW w:w="7654"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Наименование</w:t>
            </w:r>
          </w:p>
        </w:tc>
        <w:tc>
          <w:tcPr>
            <w:tcW w:w="155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Ед. изм.</w:t>
            </w:r>
          </w:p>
        </w:tc>
        <w:tc>
          <w:tcPr>
            <w:tcW w:w="1447"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Кол-во</w:t>
            </w:r>
          </w:p>
        </w:tc>
        <w:tc>
          <w:tcPr>
            <w:tcW w:w="3373"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Примечание</w:t>
            </w: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3373"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r>
      <w:tr w:rsidR="00C1646A">
        <w:tc>
          <w:tcPr>
            <w:tcW w:w="14742" w:type="dxa"/>
            <w:gridSpan w:val="5"/>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11.</w:t>
            </w:r>
            <w:r>
              <w:rPr>
                <w:rFonts w:ascii="Times New Roman" w:hAnsi="Times New Roman" w:cs="Times New Roman"/>
                <w:b/>
                <w:sz w:val="24"/>
                <w:szCs w:val="24"/>
                <w:lang w:val="en-US"/>
              </w:rPr>
              <w:t>4</w:t>
            </w:r>
            <w:r>
              <w:rPr>
                <w:rFonts w:ascii="Times New Roman" w:hAnsi="Times New Roman" w:cs="Times New Roman"/>
                <w:b/>
                <w:sz w:val="24"/>
                <w:szCs w:val="24"/>
                <w:lang w:val="ru"/>
              </w:rPr>
              <w:t>.1. Монтаж МАФ</w:t>
            </w: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Разгонка 1,7м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lastRenderedPageBreak/>
              <w:t>2.</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Фанбокс книжка с кинковым боксом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Фанбокс с рейлом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Мэнуалбокс с рейлом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Разгонка со встроенным боксом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6.</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 2,5м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2</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7.</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Флай бокс 1,5м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rPr>
      </w:pPr>
      <w:r>
        <w:rPr>
          <w:rFonts w:ascii="Times New Roman" w:eastAsia="Times New Roman" w:hAnsi="Times New Roman" w:cs="Times New Roman"/>
          <w:b/>
        </w:rPr>
        <w:t>Требования к поставляемым материалам (товара) и оборудованию:</w:t>
      </w:r>
    </w:p>
    <w:p w:rsidR="00C1646A" w:rsidRDefault="00C1646A">
      <w:pPr>
        <w:spacing w:after="0" w:line="240" w:lineRule="auto"/>
        <w:jc w:val="center"/>
        <w:rPr>
          <w:rFonts w:ascii="Times New Roman" w:eastAsia="Times New Roman" w:hAnsi="Times New Roman" w:cs="Times New Roman"/>
          <w:b/>
          <w:sz w:val="24"/>
          <w:szCs w:val="24"/>
          <w:lang w:eastAsia="ru-RU"/>
        </w:rPr>
      </w:pPr>
    </w:p>
    <w:tbl>
      <w:tblPr>
        <w:tblStyle w:val="TableGrid"/>
        <w:tblW w:w="14742" w:type="dxa"/>
        <w:tblInd w:w="279" w:type="dxa"/>
        <w:tblLayout w:type="fixed"/>
        <w:tblCellMar>
          <w:top w:w="10" w:type="dxa"/>
          <w:left w:w="112" w:type="dxa"/>
          <w:right w:w="52" w:type="dxa"/>
        </w:tblCellMar>
        <w:tblLook w:val="04A0" w:firstRow="1" w:lastRow="0" w:firstColumn="1" w:lastColumn="0" w:noHBand="0" w:noVBand="1"/>
      </w:tblPr>
      <w:tblGrid>
        <w:gridCol w:w="709"/>
        <w:gridCol w:w="1842"/>
        <w:gridCol w:w="2694"/>
        <w:gridCol w:w="2835"/>
        <w:gridCol w:w="3118"/>
        <w:gridCol w:w="3544"/>
      </w:tblGrid>
      <w:tr w:rsidR="00C1646A">
        <w:trPr>
          <w:trHeight w:val="262"/>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п/п</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Наименование</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Материала (товара),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оборудования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65"/>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Показатели (характеристики) используемого товара</w:t>
            </w:r>
          </w:p>
        </w:tc>
      </w:tr>
      <w:tr w:rsidR="00C1646A">
        <w:trPr>
          <w:trHeight w:val="862"/>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Наименование показателя (характеристики), единицы измерения показателя (характеристики)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Требования к значениям показателя (характеристики)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Обоснование установленных требований</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Инструкция для участника закупки</w:t>
            </w:r>
          </w:p>
        </w:tc>
      </w:tr>
      <w:tr w:rsidR="00C1646A">
        <w:trPr>
          <w:trHeight w:val="288"/>
        </w:trPr>
        <w:tc>
          <w:tcPr>
            <w:tcW w:w="709"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7"/>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1 </w:t>
            </w:r>
          </w:p>
        </w:tc>
        <w:tc>
          <w:tcPr>
            <w:tcW w:w="1842"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6"/>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2 </w:t>
            </w:r>
          </w:p>
        </w:tc>
        <w:tc>
          <w:tcPr>
            <w:tcW w:w="2694"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61"/>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2835"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4 </w:t>
            </w:r>
          </w:p>
        </w:tc>
        <w:tc>
          <w:tcPr>
            <w:tcW w:w="3118"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5</w:t>
            </w:r>
          </w:p>
        </w:tc>
        <w:tc>
          <w:tcPr>
            <w:tcW w:w="354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6</w:t>
            </w:r>
          </w:p>
        </w:tc>
      </w:tr>
      <w:tr w:rsidR="00C1646A">
        <w:tblPrEx>
          <w:tblCellMar>
            <w:top w:w="5" w:type="dxa"/>
            <w:left w:w="108" w:type="dxa"/>
            <w:right w:w="108" w:type="dxa"/>
          </w:tblCellMar>
        </w:tblPrEx>
        <w:trPr>
          <w:trHeight w:val="231"/>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jc w:val="center"/>
              <w:rPr>
                <w:rFonts w:ascii="Times New Roman" w:eastAsia="Arial Unicode MS" w:hAnsi="Times New Roman" w:cs="Times New Roman"/>
                <w:sz w:val="18"/>
                <w:szCs w:val="18"/>
                <w:lang w:eastAsia="ru-RU"/>
              </w:rPr>
            </w:pPr>
            <w:r>
              <w:rPr>
                <w:rFonts w:ascii="Times New Roman" w:eastAsia="Arial Unicode MS" w:hAnsi="Times New Roman" w:cs="Times New Roman"/>
                <w:sz w:val="18"/>
                <w:szCs w:val="18"/>
                <w:lang w:eastAsia="ru-RU"/>
              </w:rPr>
              <w:t>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imes New Roman" w:hAnsi="Times New Roman" w:cs="Times New Roman"/>
                <w:bCs/>
                <w:sz w:val="18"/>
                <w:szCs w:val="18"/>
                <w:lang w:eastAsia="ru-RU"/>
              </w:rPr>
            </w:pPr>
            <w:r>
              <w:rPr>
                <w:rFonts w:ascii="Times New Roman" w:eastAsiaTheme="minorEastAsia" w:hAnsi="Times New Roman" w:cs="Times New Roman"/>
                <w:bCs/>
                <w:sz w:val="18"/>
                <w:szCs w:val="18"/>
                <w:lang w:eastAsia="ru-RU"/>
              </w:rPr>
              <w:t>Разгонка 1,7м</w:t>
            </w: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lang w:eastAsia="ru-RU"/>
              </w:rPr>
            </w:pPr>
            <w:r>
              <w:rPr>
                <w:rFonts w:ascii="Times New Roman" w:eastAsia="Times New Roman" w:hAnsi="Times New Roman" w:cs="Times New Roman"/>
                <w:sz w:val="18"/>
                <w:szCs w:val="18"/>
                <w:lang w:eastAsia="ru-RU"/>
              </w:rPr>
              <w:t>не менее 4740 не более 4940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5700  не более 5900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1600 не более 1800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Используемые материалы: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помощью перемычек, выполненных из трубы и пластика.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2.</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Фанбокс книжка с кинковым боксом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5800 не более 6000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2850 не более 3050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w:t>
            </w:r>
            <w:r>
              <w:rPr>
                <w:rFonts w:ascii="Times New Roman" w:eastAsia="Times New Roman" w:hAnsi="Times New Roman" w:cs="Times New Roman"/>
                <w:sz w:val="18"/>
                <w:szCs w:val="18"/>
                <w:lang w:eastAsia="ru-RU"/>
              </w:rPr>
              <w:lastRenderedPageBreak/>
              <w:t>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450/960 не более 660/1160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 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ind w:right="3"/>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Рабочая поверхность - оцинкованные саморезы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помощью перемычек, выполненных из трубы и 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lastRenderedPageBreak/>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3.</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Фанбокс с рейлом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6470 не более 6670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2811 не более 3011</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450/1030 не более 650/1230</w:t>
            </w:r>
            <w:r>
              <w:rPr>
                <w:rFonts w:ascii="Times New Roman" w:eastAsia="Times New Roman" w:hAnsi="Times New Roman" w:cs="Times New Roman"/>
                <w:sz w:val="18"/>
                <w:szCs w:val="18"/>
                <w:lang w:eastAsia="ru-RU"/>
              </w:rPr>
              <w:t xml:space="preserve">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4.</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Мэнуалбокс с рейлом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5400 не более 5600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w:t>
            </w:r>
            <w:r>
              <w:rPr>
                <w:rFonts w:ascii="Times New Roman" w:eastAsia="Times New Roman" w:hAnsi="Times New Roman" w:cs="Times New Roman"/>
                <w:sz w:val="18"/>
                <w:szCs w:val="18"/>
                <w:lang w:eastAsia="ru-RU"/>
              </w:rPr>
              <w:lastRenderedPageBreak/>
              <w:t>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13600 не более 15560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 не более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5.</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Разгонка со встроенным боксом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6970 не более 7170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4200 не более 4400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1400 не более 1600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6.</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Радиус 2,5м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4000 не более 4200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3410 не более 3610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2400 не более 2600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7.</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Флай бокс 1,5м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8000 не более 8200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3410 не более 3610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w:t>
            </w:r>
            <w:r>
              <w:rPr>
                <w:rFonts w:ascii="Times New Roman" w:eastAsia="Times New Roman" w:hAnsi="Times New Roman" w:cs="Times New Roman"/>
                <w:sz w:val="18"/>
                <w:szCs w:val="18"/>
                <w:lang w:eastAsia="ru-RU"/>
              </w:rPr>
              <w:lastRenderedPageBreak/>
              <w:t>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1400/1600 не более 1600/1800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w:t>
            </w:r>
            <w:r>
              <w:rPr>
                <w:rFonts w:ascii="Times New Roman" w:eastAsia="Times New Roman" w:hAnsi="Times New Roman" w:cs="Times New Roman"/>
                <w:color w:val="000000"/>
                <w:sz w:val="18"/>
                <w:szCs w:val="18"/>
                <w:lang w:eastAsia="ru-RU"/>
              </w:rPr>
              <w:lastRenderedPageBreak/>
              <w:t>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11.5.</w:t>
      </w:r>
      <w:r>
        <w:rPr>
          <w:rFonts w:ascii="Times New Roman" w:eastAsia="Times New Roman" w:hAnsi="Times New Roman" w:cs="Times New Roman"/>
          <w:b/>
          <w:sz w:val="24"/>
          <w:szCs w:val="24"/>
          <w:lang w:eastAsia="ru-RU"/>
        </w:rPr>
        <w:tab/>
        <w:t>Мурманская обл., г.п. Мурмаши, ул. Тягунова, в районе д. 5-7:</w:t>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hAnsi="Times New Roman" w:cs="Times New Roman"/>
          <w:noProof/>
          <w:lang w:eastAsia="ru-RU"/>
        </w:rPr>
        <w:drawing>
          <wp:inline distT="0" distB="0" distL="0" distR="0">
            <wp:extent cx="5940425" cy="2221865"/>
            <wp:effectExtent l="0" t="0" r="3175"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940425" cy="2221865"/>
                    </a:xfrm>
                    <a:prstGeom prst="rect">
                      <a:avLst/>
                    </a:prstGeom>
                    <a:noFill/>
                    <a:ln>
                      <a:noFill/>
                    </a:ln>
                  </pic:spPr>
                </pic:pic>
              </a:graphicData>
            </a:graphic>
          </wp:inline>
        </w:drawing>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C1646A">
      <w:pPr>
        <w:spacing w:after="0" w:line="240" w:lineRule="auto"/>
        <w:jc w:val="center"/>
        <w:rPr>
          <w:rFonts w:ascii="Times New Roman" w:eastAsia="Times New Roman" w:hAnsi="Times New Roman" w:cs="Times New Roman"/>
          <w:b/>
          <w:sz w:val="24"/>
          <w:szCs w:val="24"/>
          <w:lang w:eastAsia="ru-RU"/>
        </w:rPr>
      </w:pPr>
    </w:p>
    <w:tbl>
      <w:tblPr>
        <w:tblStyle w:val="ab"/>
        <w:tblW w:w="14742" w:type="dxa"/>
        <w:tblInd w:w="279" w:type="dxa"/>
        <w:tblLook w:val="04A0" w:firstRow="1" w:lastRow="0" w:firstColumn="1" w:lastColumn="0" w:noHBand="0" w:noVBand="1"/>
      </w:tblPr>
      <w:tblGrid>
        <w:gridCol w:w="709"/>
        <w:gridCol w:w="7654"/>
        <w:gridCol w:w="1559"/>
        <w:gridCol w:w="1447"/>
        <w:gridCol w:w="3373"/>
      </w:tblGrid>
      <w:tr w:rsidR="00C1646A">
        <w:tc>
          <w:tcPr>
            <w:tcW w:w="70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lastRenderedPageBreak/>
              <w:t>№ п/п</w:t>
            </w:r>
          </w:p>
        </w:tc>
        <w:tc>
          <w:tcPr>
            <w:tcW w:w="7654"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Наименование</w:t>
            </w:r>
          </w:p>
        </w:tc>
        <w:tc>
          <w:tcPr>
            <w:tcW w:w="155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Ед. изм.</w:t>
            </w:r>
          </w:p>
        </w:tc>
        <w:tc>
          <w:tcPr>
            <w:tcW w:w="1447"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Кол-во</w:t>
            </w:r>
          </w:p>
        </w:tc>
        <w:tc>
          <w:tcPr>
            <w:tcW w:w="3373"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Примечание</w:t>
            </w: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3373"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r>
      <w:tr w:rsidR="00C1646A">
        <w:tc>
          <w:tcPr>
            <w:tcW w:w="14742" w:type="dxa"/>
            <w:gridSpan w:val="5"/>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11.</w:t>
            </w:r>
            <w:r>
              <w:rPr>
                <w:rFonts w:ascii="Times New Roman" w:hAnsi="Times New Roman" w:cs="Times New Roman"/>
                <w:b/>
                <w:sz w:val="24"/>
                <w:szCs w:val="24"/>
              </w:rPr>
              <w:t>5</w:t>
            </w:r>
            <w:r>
              <w:rPr>
                <w:rFonts w:ascii="Times New Roman" w:hAnsi="Times New Roman" w:cs="Times New Roman"/>
                <w:b/>
                <w:sz w:val="24"/>
                <w:szCs w:val="24"/>
                <w:lang w:val="ru"/>
              </w:rPr>
              <w:t>.1. Монтаж МАФ</w:t>
            </w: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 2м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Прямая разгонка 1,5м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Фанбокс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Разгонка со встроенным радиусом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Грайндбокс 0,3м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6.</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Рейл 0,35м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7.</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Грайндбокс 0,4м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8.</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Бэнк 1,2м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9.</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 1м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10.</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Учебная памп-линия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Памп трек с протяженностью трассы 36м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pStyle w:val="ac"/>
        <w:ind w:left="360" w:right="41"/>
        <w:contextualSpacing w:val="0"/>
        <w:jc w:val="center"/>
        <w:rPr>
          <w:rFonts w:ascii="Times New Roman" w:eastAsia="Times New Roman" w:hAnsi="Times New Roman" w:cs="Times New Roman"/>
          <w:b/>
          <w:color w:val="auto"/>
        </w:rPr>
      </w:pPr>
      <w:r>
        <w:rPr>
          <w:rFonts w:ascii="Times New Roman" w:eastAsia="Times New Roman" w:hAnsi="Times New Roman" w:cs="Times New Roman"/>
          <w:b/>
          <w:color w:val="auto"/>
        </w:rPr>
        <w:t>Требования к поставляемым материалам (товара) и оборудованию:</w:t>
      </w:r>
    </w:p>
    <w:p w:rsidR="00C1646A" w:rsidRDefault="00C1646A">
      <w:pPr>
        <w:spacing w:after="0" w:line="240" w:lineRule="auto"/>
        <w:jc w:val="center"/>
        <w:rPr>
          <w:rFonts w:ascii="Times New Roman" w:eastAsia="Times New Roman" w:hAnsi="Times New Roman" w:cs="Times New Roman"/>
          <w:b/>
          <w:sz w:val="24"/>
          <w:szCs w:val="24"/>
          <w:lang w:val="ru" w:eastAsia="ru-RU"/>
        </w:rPr>
      </w:pPr>
    </w:p>
    <w:tbl>
      <w:tblPr>
        <w:tblStyle w:val="TableGrid"/>
        <w:tblW w:w="14742" w:type="dxa"/>
        <w:tblInd w:w="279" w:type="dxa"/>
        <w:tblLayout w:type="fixed"/>
        <w:tblCellMar>
          <w:top w:w="10" w:type="dxa"/>
          <w:left w:w="112" w:type="dxa"/>
          <w:right w:w="52" w:type="dxa"/>
        </w:tblCellMar>
        <w:tblLook w:val="04A0" w:firstRow="1" w:lastRow="0" w:firstColumn="1" w:lastColumn="0" w:noHBand="0" w:noVBand="1"/>
      </w:tblPr>
      <w:tblGrid>
        <w:gridCol w:w="709"/>
        <w:gridCol w:w="1842"/>
        <w:gridCol w:w="2694"/>
        <w:gridCol w:w="2835"/>
        <w:gridCol w:w="3118"/>
        <w:gridCol w:w="3544"/>
      </w:tblGrid>
      <w:tr w:rsidR="00C1646A">
        <w:trPr>
          <w:trHeight w:val="262"/>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п/п</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Наименование</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Материала (товара),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оборудования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65"/>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Показатели (характеристики) используемого товара</w:t>
            </w:r>
          </w:p>
        </w:tc>
      </w:tr>
      <w:tr w:rsidR="00C1646A">
        <w:trPr>
          <w:trHeight w:val="862"/>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Наименование показателя (характеристики), единицы измерения показателя (характеристики)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Требования к значениям показателя (характеристики)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Обоснование установленных требований</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Инструкция для участника закупки</w:t>
            </w:r>
          </w:p>
        </w:tc>
      </w:tr>
      <w:tr w:rsidR="00C1646A">
        <w:trPr>
          <w:trHeight w:val="288"/>
        </w:trPr>
        <w:tc>
          <w:tcPr>
            <w:tcW w:w="709"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7"/>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1 </w:t>
            </w:r>
          </w:p>
        </w:tc>
        <w:tc>
          <w:tcPr>
            <w:tcW w:w="1842"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6"/>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2 </w:t>
            </w:r>
          </w:p>
        </w:tc>
        <w:tc>
          <w:tcPr>
            <w:tcW w:w="2694"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61"/>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2835"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4 </w:t>
            </w:r>
          </w:p>
        </w:tc>
        <w:tc>
          <w:tcPr>
            <w:tcW w:w="3118"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5</w:t>
            </w:r>
          </w:p>
        </w:tc>
        <w:tc>
          <w:tcPr>
            <w:tcW w:w="354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6</w:t>
            </w:r>
          </w:p>
        </w:tc>
      </w:tr>
      <w:tr w:rsidR="00C1646A">
        <w:tblPrEx>
          <w:tblCellMar>
            <w:top w:w="5" w:type="dxa"/>
            <w:left w:w="108" w:type="dxa"/>
            <w:right w:w="108" w:type="dxa"/>
          </w:tblCellMar>
        </w:tblPrEx>
        <w:trPr>
          <w:trHeight w:val="231"/>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jc w:val="center"/>
              <w:rPr>
                <w:rFonts w:ascii="Times New Roman" w:eastAsia="Arial Unicode MS" w:hAnsi="Times New Roman" w:cs="Times New Roman"/>
                <w:sz w:val="18"/>
                <w:szCs w:val="18"/>
                <w:lang w:eastAsia="ru-RU"/>
              </w:rPr>
            </w:pPr>
            <w:r>
              <w:rPr>
                <w:rFonts w:ascii="Times New Roman" w:eastAsia="Arial Unicode MS" w:hAnsi="Times New Roman" w:cs="Times New Roman"/>
                <w:sz w:val="18"/>
                <w:szCs w:val="18"/>
                <w:lang w:eastAsia="ru-RU"/>
              </w:rPr>
              <w:t>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imes New Roman" w:hAnsi="Times New Roman" w:cs="Times New Roman"/>
                <w:bCs/>
                <w:sz w:val="18"/>
                <w:szCs w:val="18"/>
                <w:lang w:eastAsia="ru-RU"/>
              </w:rPr>
            </w:pPr>
            <w:r>
              <w:rPr>
                <w:rFonts w:ascii="Times New Roman" w:eastAsiaTheme="minorEastAsia" w:hAnsi="Times New Roman" w:cs="Times New Roman"/>
                <w:bCs/>
                <w:sz w:val="18"/>
                <w:szCs w:val="18"/>
                <w:lang w:eastAsia="ru-RU"/>
              </w:rPr>
              <w:t>Радиус 2м</w:t>
            </w: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3300 не более 3500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4280 не более 4480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w:t>
            </w:r>
            <w:r>
              <w:rPr>
                <w:rFonts w:ascii="Times New Roman" w:eastAsia="Times New Roman" w:hAnsi="Times New Roman" w:cs="Times New Roman"/>
                <w:sz w:val="18"/>
                <w:szCs w:val="18"/>
                <w:lang w:eastAsia="ru-RU"/>
              </w:rPr>
              <w:lastRenderedPageBreak/>
              <w:t>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1900 не более 2100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Используемые материалы: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lastRenderedPageBreak/>
              <w:t>помощью перемычек, выполненных из трубы и пластика.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lastRenderedPageBreak/>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2.</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Прямая разгонка 1,5м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3900 не более 4100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4280 не более 4480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1360 не более 1560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 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ind w:right="3"/>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Рабочая поверхность - оцинкованные саморезы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3.</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Фанбокс</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7110 не более 7310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8660 не более 8860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450/900 не более 650/1100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4.</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Разгонка со встроенным радиусом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4520 не более 4720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8720 не более 8920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1300 не более 1500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покрытием. В обшивке боковых и задних поверхностей фигур </w:t>
            </w:r>
            <w:r>
              <w:rPr>
                <w:rFonts w:ascii="Times New Roman" w:eastAsia="Times New Roman" w:hAnsi="Times New Roman" w:cs="Times New Roman"/>
                <w:sz w:val="18"/>
                <w:szCs w:val="18"/>
                <w:lang w:eastAsia="ru-RU"/>
              </w:rPr>
              <w:lastRenderedPageBreak/>
              <w:t>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пластика.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5.</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Грайндбокс 0,3м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3900 не более 4100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600 не более 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200 не более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6.</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Рейл 0,35м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3900 не более 4100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 не более 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250 не более 450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w:t>
            </w:r>
            <w:r>
              <w:rPr>
                <w:rFonts w:ascii="Times New Roman" w:eastAsia="Times New Roman" w:hAnsi="Times New Roman" w:cs="Times New Roman"/>
                <w:sz w:val="18"/>
                <w:szCs w:val="18"/>
                <w:lang w:eastAsia="ru-RU"/>
              </w:rPr>
              <w:lastRenderedPageBreak/>
              <w:t>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Материалы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Труба для скольжения (поручень) выполнена из стальной загрунтованной окрашенной эмалью электросварной трубы. Опоры выполнены с использованием пластин из листового металла.</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Диаметр электросварной трубы,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более 34</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 которое должно быть больше установленного заказчиком значения. Слово «более» или знак «&gt;»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Толщина листового металла,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7.</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Грайндбокс 0,4м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3900 не более 4100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600 не более 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 не более 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w:t>
            </w:r>
            <w:r>
              <w:rPr>
                <w:rFonts w:ascii="Times New Roman" w:eastAsia="Times New Roman" w:hAnsi="Times New Roman" w:cs="Times New Roman"/>
                <w:sz w:val="18"/>
                <w:szCs w:val="18"/>
                <w:lang w:eastAsia="ru-RU"/>
              </w:rPr>
              <w:lastRenderedPageBreak/>
              <w:t>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(не меняя формулировок) то значение неизменного показателя, которое установил заказчик.</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8.</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Бэнк 1,2м</w:t>
            </w:r>
            <w:r>
              <w:rPr>
                <w:rFonts w:ascii="Times New Roman" w:eastAsiaTheme="minorEastAsia" w:hAnsi="Times New Roman" w:cs="Times New Roman"/>
                <w:bCs/>
                <w:lang w:eastAsia="ru-RU"/>
              </w:rPr>
              <w:t xml:space="preserve">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2780 не более 2980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2820 не более 3020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1100 не более 1300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помощью перемычек, выполненных из трубы и </w:t>
            </w:r>
            <w:r>
              <w:rPr>
                <w:rFonts w:ascii="Times New Roman" w:eastAsia="Times New Roman" w:hAnsi="Times New Roman" w:cs="Times New Roman"/>
                <w:sz w:val="18"/>
                <w:szCs w:val="18"/>
                <w:lang w:eastAsia="ru-RU"/>
              </w:rPr>
              <w:lastRenderedPageBreak/>
              <w:t>пластика.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lastRenderedPageBreak/>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9.</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Радиус 1м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2585 не более 2785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2810 не более 3010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900 не более 1100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w:t>
            </w:r>
            <w:r>
              <w:rPr>
                <w:rFonts w:ascii="Times New Roman" w:eastAsia="Times New Roman" w:hAnsi="Times New Roman" w:cs="Times New Roman"/>
                <w:color w:val="000000"/>
                <w:sz w:val="18"/>
                <w:szCs w:val="18"/>
                <w:lang w:eastAsia="ru-RU"/>
              </w:rPr>
              <w:lastRenderedPageBreak/>
              <w:t>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пластика.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10.</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Учебная памп-линия</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13900 не более 14100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1000 не более 1200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 не более 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 каркаса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 из строганной доски, обработанной специальном антисептическим раствором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на органической основе, и аминированной влагостойкой фанеры марки FFI.</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Размер строганной </w:t>
            </w:r>
            <w:r w:rsidRPr="00FF0461">
              <w:rPr>
                <w:rFonts w:ascii="Times New Roman" w:eastAsia="Times New Roman" w:hAnsi="Times New Roman" w:cs="Times New Roman"/>
                <w:sz w:val="18"/>
                <w:szCs w:val="18"/>
                <w:lang w:eastAsia="ru-RU"/>
              </w:rPr>
              <w:t>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45х95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FFI,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15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Влагостойкая фанера марки ФСФ, окрашенная вододисперсионными красками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ФСФ,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9</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Крепеж элементов каркаса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Каркас собран с использованием стальных оцинкованных саморезов по дереву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Размер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6х100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Крепеж рабочей поверхности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Рабочая поверхность крепится к каркасу при помощи стальных оцинкованных саморезов по дереву</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Размер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6х50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11.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Памп трек с протяженностью трассы 36м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16500 не более 16700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6100 не более 6300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860 не более 1060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 каркаса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 из строганной доски, обработанной специальном антисептическим раствором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на органической основе, и аминированной влагостойкой фанеры марки FFI.</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Размер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45х95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FFI,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15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Влагостойкая фанера марки ФСФ, окрашенная вододисперсионными красками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ФСФ,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9</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Крепеж элементов каркаса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Каркас собран с использованием стальных оцинкованных саморезов по дереву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Размер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6х100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Крепеж рабочей поверхности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Рабочая поверхность крепится к каркасу при помощи стальных оцинкованных саморезов по дереву</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Размер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6х50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11.6. Мурманская обл., г. Мончегорск, район парка им. С. Бровцева:</w:t>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hAnsi="Times New Roman" w:cs="Times New Roman"/>
          <w:noProof/>
          <w:lang w:eastAsia="ru-RU"/>
        </w:rPr>
        <w:lastRenderedPageBreak/>
        <w:drawing>
          <wp:inline distT="0" distB="0" distL="0" distR="0">
            <wp:extent cx="5940425" cy="2482215"/>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940425" cy="2482215"/>
                    </a:xfrm>
                    <a:prstGeom prst="rect">
                      <a:avLst/>
                    </a:prstGeom>
                    <a:noFill/>
                    <a:ln>
                      <a:noFill/>
                    </a:ln>
                  </pic:spPr>
                </pic:pic>
              </a:graphicData>
            </a:graphic>
          </wp:inline>
        </w:drawing>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hAnsi="Times New Roman" w:cs="Times New Roman"/>
          <w:noProof/>
          <w:lang w:eastAsia="ru-RU"/>
        </w:rPr>
        <w:drawing>
          <wp:inline distT="0" distB="0" distL="0" distR="0">
            <wp:extent cx="5940425" cy="1176655"/>
            <wp:effectExtent l="0" t="0" r="3175" b="444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pic:cNvPicPr>
                  </pic:nvPicPr>
                  <pic:blipFill>
                    <a:blip r:embed="rId17"/>
                    <a:stretch>
                      <a:fillRect/>
                    </a:stretch>
                  </pic:blipFill>
                  <pic:spPr>
                    <a:xfrm>
                      <a:off x="0" y="0"/>
                      <a:ext cx="5940425" cy="1176655"/>
                    </a:xfrm>
                    <a:prstGeom prst="rect">
                      <a:avLst/>
                    </a:prstGeom>
                  </pic:spPr>
                </pic:pic>
              </a:graphicData>
            </a:graphic>
          </wp:inline>
        </w:drawing>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C1646A">
      <w:pPr>
        <w:spacing w:after="0" w:line="240" w:lineRule="auto"/>
        <w:jc w:val="center"/>
        <w:rPr>
          <w:rFonts w:ascii="Times New Roman" w:eastAsia="Times New Roman" w:hAnsi="Times New Roman" w:cs="Times New Roman"/>
          <w:b/>
          <w:sz w:val="24"/>
          <w:szCs w:val="24"/>
          <w:lang w:eastAsia="ru-RU"/>
        </w:rPr>
      </w:pPr>
    </w:p>
    <w:tbl>
      <w:tblPr>
        <w:tblStyle w:val="ab"/>
        <w:tblW w:w="14742" w:type="dxa"/>
        <w:tblInd w:w="279" w:type="dxa"/>
        <w:tblLook w:val="04A0" w:firstRow="1" w:lastRow="0" w:firstColumn="1" w:lastColumn="0" w:noHBand="0" w:noVBand="1"/>
      </w:tblPr>
      <w:tblGrid>
        <w:gridCol w:w="709"/>
        <w:gridCol w:w="7654"/>
        <w:gridCol w:w="1559"/>
        <w:gridCol w:w="1447"/>
        <w:gridCol w:w="3373"/>
      </w:tblGrid>
      <w:tr w:rsidR="00C1646A">
        <w:tc>
          <w:tcPr>
            <w:tcW w:w="70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 п/п</w:t>
            </w:r>
          </w:p>
        </w:tc>
        <w:tc>
          <w:tcPr>
            <w:tcW w:w="7654"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Наименование</w:t>
            </w:r>
          </w:p>
        </w:tc>
        <w:tc>
          <w:tcPr>
            <w:tcW w:w="155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Ед. изм.</w:t>
            </w:r>
          </w:p>
        </w:tc>
        <w:tc>
          <w:tcPr>
            <w:tcW w:w="1447"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Кол-во</w:t>
            </w:r>
          </w:p>
        </w:tc>
        <w:tc>
          <w:tcPr>
            <w:tcW w:w="3373"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Примечание</w:t>
            </w:r>
          </w:p>
        </w:tc>
      </w:tr>
      <w:tr w:rsidR="00C1646A">
        <w:tc>
          <w:tcPr>
            <w:tcW w:w="709" w:type="dxa"/>
          </w:tcPr>
          <w:p w:rsidR="00C1646A" w:rsidRDefault="00C1646A">
            <w:pPr>
              <w:spacing w:after="0" w:line="240" w:lineRule="auto"/>
              <w:jc w:val="center"/>
              <w:rPr>
                <w:rFonts w:ascii="Times New Roman" w:hAnsi="Times New Roman" w:cs="Times New Roman"/>
                <w:b/>
                <w:sz w:val="24"/>
                <w:szCs w:val="24"/>
                <w:lang w:val="ru"/>
              </w:rPr>
            </w:pPr>
          </w:p>
        </w:tc>
        <w:tc>
          <w:tcPr>
            <w:tcW w:w="7654" w:type="dxa"/>
          </w:tcPr>
          <w:p w:rsidR="00C1646A" w:rsidRDefault="00C1646A">
            <w:pPr>
              <w:spacing w:after="0" w:line="240" w:lineRule="auto"/>
              <w:jc w:val="center"/>
              <w:rPr>
                <w:rFonts w:ascii="Times New Roman" w:hAnsi="Times New Roman" w:cs="Times New Roman"/>
                <w:b/>
                <w:sz w:val="24"/>
                <w:szCs w:val="24"/>
                <w:lang w:val="ru"/>
              </w:rPr>
            </w:pPr>
          </w:p>
        </w:tc>
        <w:tc>
          <w:tcPr>
            <w:tcW w:w="1559" w:type="dxa"/>
          </w:tcPr>
          <w:p w:rsidR="00C1646A" w:rsidRDefault="00C1646A">
            <w:pPr>
              <w:spacing w:after="0" w:line="240" w:lineRule="auto"/>
              <w:jc w:val="center"/>
              <w:rPr>
                <w:rFonts w:ascii="Times New Roman" w:hAnsi="Times New Roman" w:cs="Times New Roman"/>
                <w:b/>
                <w:sz w:val="24"/>
                <w:szCs w:val="24"/>
                <w:lang w:val="ru"/>
              </w:rPr>
            </w:pPr>
          </w:p>
        </w:tc>
        <w:tc>
          <w:tcPr>
            <w:tcW w:w="1447" w:type="dxa"/>
          </w:tcPr>
          <w:p w:rsidR="00C1646A" w:rsidRDefault="00C1646A">
            <w:pPr>
              <w:spacing w:after="0" w:line="240" w:lineRule="auto"/>
              <w:jc w:val="center"/>
              <w:rPr>
                <w:rFonts w:ascii="Times New Roman" w:hAnsi="Times New Roman" w:cs="Times New Roman"/>
                <w:b/>
                <w:sz w:val="24"/>
                <w:szCs w:val="24"/>
                <w:lang w:val="ru"/>
              </w:rPr>
            </w:pPr>
          </w:p>
        </w:tc>
        <w:tc>
          <w:tcPr>
            <w:tcW w:w="3373" w:type="dxa"/>
          </w:tcPr>
          <w:p w:rsidR="00C1646A" w:rsidRDefault="00C1646A">
            <w:pPr>
              <w:spacing w:after="0" w:line="240" w:lineRule="auto"/>
              <w:jc w:val="center"/>
              <w:rPr>
                <w:rFonts w:ascii="Times New Roman" w:hAnsi="Times New Roman" w:cs="Times New Roman"/>
                <w:b/>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3373"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r>
      <w:tr w:rsidR="00C1646A">
        <w:tc>
          <w:tcPr>
            <w:tcW w:w="14742" w:type="dxa"/>
            <w:gridSpan w:val="5"/>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11.</w:t>
            </w:r>
            <w:r>
              <w:rPr>
                <w:rFonts w:ascii="Times New Roman" w:hAnsi="Times New Roman" w:cs="Times New Roman"/>
                <w:b/>
                <w:sz w:val="24"/>
                <w:szCs w:val="24"/>
              </w:rPr>
              <w:t>6</w:t>
            </w:r>
            <w:r>
              <w:rPr>
                <w:rFonts w:ascii="Times New Roman" w:hAnsi="Times New Roman" w:cs="Times New Roman"/>
                <w:b/>
                <w:sz w:val="24"/>
                <w:szCs w:val="24"/>
                <w:lang w:val="ru"/>
              </w:rPr>
              <w:t>.1. Монтаж МАФ</w:t>
            </w: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Модульный памптрек с протяженностью трассы 77 метров</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Радиус 2.5 м</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Флай бокс 1.5 м</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Радиус 2 м</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pStyle w:val="ac"/>
        <w:ind w:left="360" w:right="41"/>
        <w:contextualSpacing w:val="0"/>
        <w:jc w:val="center"/>
        <w:rPr>
          <w:rFonts w:ascii="Times New Roman" w:eastAsia="Times New Roman" w:hAnsi="Times New Roman" w:cs="Times New Roman"/>
          <w:b/>
          <w:color w:val="auto"/>
        </w:rPr>
      </w:pPr>
      <w:r>
        <w:rPr>
          <w:rFonts w:ascii="Times New Roman" w:eastAsia="Times New Roman" w:hAnsi="Times New Roman" w:cs="Times New Roman"/>
          <w:b/>
          <w:color w:val="auto"/>
        </w:rPr>
        <w:t>Требования к поставляемым материалам (товара) и оборудованию:</w:t>
      </w:r>
    </w:p>
    <w:p w:rsidR="00C1646A" w:rsidRDefault="00C1646A">
      <w:pPr>
        <w:spacing w:after="0" w:line="240" w:lineRule="auto"/>
        <w:jc w:val="center"/>
        <w:rPr>
          <w:rFonts w:ascii="Times New Roman" w:eastAsia="Times New Roman" w:hAnsi="Times New Roman" w:cs="Times New Roman"/>
          <w:b/>
          <w:sz w:val="24"/>
          <w:szCs w:val="24"/>
          <w:lang w:val="ru" w:eastAsia="ru-RU"/>
        </w:rPr>
      </w:pPr>
    </w:p>
    <w:tbl>
      <w:tblPr>
        <w:tblStyle w:val="TableGrid"/>
        <w:tblW w:w="14742" w:type="dxa"/>
        <w:tblInd w:w="279" w:type="dxa"/>
        <w:tblLayout w:type="fixed"/>
        <w:tblCellMar>
          <w:top w:w="10" w:type="dxa"/>
          <w:left w:w="112" w:type="dxa"/>
          <w:right w:w="52" w:type="dxa"/>
        </w:tblCellMar>
        <w:tblLook w:val="04A0" w:firstRow="1" w:lastRow="0" w:firstColumn="1" w:lastColumn="0" w:noHBand="0" w:noVBand="1"/>
      </w:tblPr>
      <w:tblGrid>
        <w:gridCol w:w="709"/>
        <w:gridCol w:w="1842"/>
        <w:gridCol w:w="2694"/>
        <w:gridCol w:w="2835"/>
        <w:gridCol w:w="3118"/>
        <w:gridCol w:w="3544"/>
      </w:tblGrid>
      <w:tr w:rsidR="00C1646A">
        <w:trPr>
          <w:trHeight w:val="262"/>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п/п</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Наименование</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Материала (товара),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оборудования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65"/>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Показатели (характеристики) используемого товара</w:t>
            </w:r>
          </w:p>
        </w:tc>
      </w:tr>
      <w:tr w:rsidR="00C1646A">
        <w:trPr>
          <w:trHeight w:val="862"/>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Наименование показателя (характеристики), единицы измерения показателя (характеристики)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Требования к значениям показателя (характеристики)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Обоснование установленных требований</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Инструкция для участника закупки</w:t>
            </w:r>
          </w:p>
        </w:tc>
      </w:tr>
      <w:tr w:rsidR="00C1646A">
        <w:trPr>
          <w:trHeight w:val="288"/>
        </w:trPr>
        <w:tc>
          <w:tcPr>
            <w:tcW w:w="709"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7"/>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1 </w:t>
            </w:r>
          </w:p>
        </w:tc>
        <w:tc>
          <w:tcPr>
            <w:tcW w:w="1842"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6"/>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2 </w:t>
            </w:r>
          </w:p>
        </w:tc>
        <w:tc>
          <w:tcPr>
            <w:tcW w:w="2694"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61"/>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2835"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4 </w:t>
            </w:r>
          </w:p>
        </w:tc>
        <w:tc>
          <w:tcPr>
            <w:tcW w:w="3118"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5</w:t>
            </w:r>
          </w:p>
        </w:tc>
        <w:tc>
          <w:tcPr>
            <w:tcW w:w="354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6</w:t>
            </w:r>
          </w:p>
        </w:tc>
      </w:tr>
      <w:tr w:rsidR="00C1646A">
        <w:tblPrEx>
          <w:tblCellMar>
            <w:top w:w="5" w:type="dxa"/>
            <w:left w:w="108" w:type="dxa"/>
            <w:right w:w="108" w:type="dxa"/>
          </w:tblCellMar>
        </w:tblPrEx>
        <w:trPr>
          <w:trHeight w:val="231"/>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jc w:val="center"/>
              <w:rPr>
                <w:rFonts w:ascii="Times New Roman" w:eastAsia="Arial Unicode MS" w:hAnsi="Times New Roman" w:cs="Times New Roman"/>
                <w:sz w:val="18"/>
                <w:szCs w:val="18"/>
                <w:lang w:eastAsia="ru-RU"/>
              </w:rPr>
            </w:pPr>
            <w:r>
              <w:rPr>
                <w:rFonts w:ascii="Times New Roman" w:eastAsia="Arial Unicode MS" w:hAnsi="Times New Roman" w:cs="Times New Roman"/>
                <w:sz w:val="18"/>
                <w:szCs w:val="18"/>
                <w:lang w:eastAsia="ru-RU"/>
              </w:rPr>
              <w:t>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imes New Roman" w:hAnsi="Times New Roman" w:cs="Times New Roman"/>
                <w:bCs/>
                <w:sz w:val="18"/>
                <w:szCs w:val="18"/>
                <w:lang w:eastAsia="ru-RU"/>
              </w:rPr>
            </w:pPr>
            <w:r>
              <w:rPr>
                <w:rFonts w:ascii="Times New Roman" w:eastAsiaTheme="minorEastAsia" w:hAnsi="Times New Roman" w:cs="Times New Roman"/>
                <w:bCs/>
                <w:sz w:val="18"/>
                <w:szCs w:val="18"/>
                <w:lang w:eastAsia="ru-RU"/>
              </w:rPr>
              <w:t>Модульный памптрек с протяженностью трассы 77 метров</w:t>
            </w: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lang w:eastAsia="ru-RU"/>
              </w:rPr>
            </w:pPr>
            <w:r>
              <w:rPr>
                <w:rFonts w:ascii="Times New Roman" w:eastAsia="Times New Roman" w:hAnsi="Times New Roman" w:cs="Times New Roman"/>
                <w:sz w:val="18"/>
                <w:szCs w:val="18"/>
                <w:lang w:eastAsia="ru-RU"/>
              </w:rPr>
              <w:t>не менее 14900 не более 15100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12300  не более 12500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857 не более 1057</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Используемые материалы: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 каркаса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 из строганной доски, обработанной специальном антисептическим раствором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на органической основе, и аминированной влагостойкой фанеры марки FFI.</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Размер строганной </w:t>
            </w:r>
            <w:r w:rsidRPr="00FF0461">
              <w:rPr>
                <w:rFonts w:ascii="Times New Roman" w:eastAsia="Times New Roman" w:hAnsi="Times New Roman" w:cs="Times New Roman"/>
                <w:sz w:val="18"/>
                <w:szCs w:val="18"/>
                <w:lang w:eastAsia="ru-RU"/>
              </w:rPr>
              <w:t>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45х95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FFI,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15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Влагостойкая фанера марки ФСФ, окрашенная вододисперсионными красками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ФСФ,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9</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Крепеж элементов каркаса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Каркас собран с использованием стальных оцинкованных саморезов по дереву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Размер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6х100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Крепеж рабочей поверхности памп трека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Рабочая поверхность крепится к каркасу при помощи стальных оцинкованных саморезов по дереву</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Размер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ind w:right="3"/>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6х50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2.</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Радиус 2.5 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5010 не более 5210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3450 не более 3650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2400 не более 2600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3.</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Флай бокс 1,5м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8000 не более 8200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3410 не более 3610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 xml:space="preserve">не менее 1400/1600 не более 1600/1800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4.</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Радиус 2м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3635 не более 3835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3410 не более 3610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1900 не более 2100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11.7.</w:t>
      </w:r>
      <w:r>
        <w:rPr>
          <w:rFonts w:ascii="Times New Roman" w:eastAsia="Times New Roman" w:hAnsi="Times New Roman" w:cs="Times New Roman"/>
          <w:b/>
          <w:sz w:val="24"/>
          <w:szCs w:val="24"/>
          <w:lang w:eastAsia="ru-RU"/>
        </w:rPr>
        <w:tab/>
        <w:t>Мурманская обл., г. Кандалакша, ул. Спекова, д.20а:</w:t>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hAnsi="Times New Roman" w:cs="Times New Roman"/>
          <w:noProof/>
          <w:lang w:eastAsia="ru-RU"/>
        </w:rPr>
        <w:drawing>
          <wp:inline distT="0" distB="0" distL="0" distR="0">
            <wp:extent cx="5940425" cy="2211705"/>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940425" cy="2211705"/>
                    </a:xfrm>
                    <a:prstGeom prst="rect">
                      <a:avLst/>
                    </a:prstGeom>
                    <a:noFill/>
                    <a:ln>
                      <a:noFill/>
                    </a:ln>
                  </pic:spPr>
                </pic:pic>
              </a:graphicData>
            </a:graphic>
          </wp:inline>
        </w:drawing>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C1646A">
      <w:pPr>
        <w:spacing w:after="0" w:line="240" w:lineRule="auto"/>
        <w:jc w:val="center"/>
        <w:rPr>
          <w:rFonts w:ascii="Times New Roman" w:eastAsia="Times New Roman" w:hAnsi="Times New Roman" w:cs="Times New Roman"/>
          <w:b/>
          <w:sz w:val="24"/>
          <w:szCs w:val="24"/>
          <w:lang w:eastAsia="ru-RU"/>
        </w:rPr>
      </w:pPr>
    </w:p>
    <w:tbl>
      <w:tblPr>
        <w:tblStyle w:val="ab"/>
        <w:tblW w:w="14742" w:type="dxa"/>
        <w:tblInd w:w="279" w:type="dxa"/>
        <w:tblLook w:val="04A0" w:firstRow="1" w:lastRow="0" w:firstColumn="1" w:lastColumn="0" w:noHBand="0" w:noVBand="1"/>
      </w:tblPr>
      <w:tblGrid>
        <w:gridCol w:w="709"/>
        <w:gridCol w:w="7654"/>
        <w:gridCol w:w="1559"/>
        <w:gridCol w:w="1447"/>
        <w:gridCol w:w="3373"/>
      </w:tblGrid>
      <w:tr w:rsidR="00C1646A">
        <w:tc>
          <w:tcPr>
            <w:tcW w:w="70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 п/п</w:t>
            </w:r>
          </w:p>
        </w:tc>
        <w:tc>
          <w:tcPr>
            <w:tcW w:w="7654"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Наименование</w:t>
            </w:r>
          </w:p>
        </w:tc>
        <w:tc>
          <w:tcPr>
            <w:tcW w:w="155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Ед. изм.</w:t>
            </w:r>
          </w:p>
        </w:tc>
        <w:tc>
          <w:tcPr>
            <w:tcW w:w="1447"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Кол-во</w:t>
            </w:r>
          </w:p>
        </w:tc>
        <w:tc>
          <w:tcPr>
            <w:tcW w:w="3373"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Примечание</w:t>
            </w:r>
          </w:p>
        </w:tc>
      </w:tr>
      <w:tr w:rsidR="00C1646A">
        <w:tc>
          <w:tcPr>
            <w:tcW w:w="709" w:type="dxa"/>
          </w:tcPr>
          <w:p w:rsidR="00C1646A" w:rsidRDefault="00C1646A">
            <w:pPr>
              <w:spacing w:after="0" w:line="240" w:lineRule="auto"/>
              <w:jc w:val="center"/>
              <w:rPr>
                <w:rFonts w:ascii="Times New Roman" w:hAnsi="Times New Roman" w:cs="Times New Roman"/>
                <w:b/>
                <w:sz w:val="24"/>
                <w:szCs w:val="24"/>
                <w:lang w:val="ru"/>
              </w:rPr>
            </w:pPr>
          </w:p>
        </w:tc>
        <w:tc>
          <w:tcPr>
            <w:tcW w:w="7654" w:type="dxa"/>
          </w:tcPr>
          <w:p w:rsidR="00C1646A" w:rsidRDefault="00C1646A">
            <w:pPr>
              <w:spacing w:after="0" w:line="240" w:lineRule="auto"/>
              <w:jc w:val="center"/>
              <w:rPr>
                <w:rFonts w:ascii="Times New Roman" w:hAnsi="Times New Roman" w:cs="Times New Roman"/>
                <w:b/>
                <w:sz w:val="24"/>
                <w:szCs w:val="24"/>
                <w:lang w:val="ru"/>
              </w:rPr>
            </w:pPr>
          </w:p>
        </w:tc>
        <w:tc>
          <w:tcPr>
            <w:tcW w:w="1559" w:type="dxa"/>
          </w:tcPr>
          <w:p w:rsidR="00C1646A" w:rsidRDefault="00C1646A">
            <w:pPr>
              <w:spacing w:after="0" w:line="240" w:lineRule="auto"/>
              <w:jc w:val="center"/>
              <w:rPr>
                <w:rFonts w:ascii="Times New Roman" w:hAnsi="Times New Roman" w:cs="Times New Roman"/>
                <w:b/>
                <w:sz w:val="24"/>
                <w:szCs w:val="24"/>
                <w:lang w:val="ru"/>
              </w:rPr>
            </w:pPr>
          </w:p>
        </w:tc>
        <w:tc>
          <w:tcPr>
            <w:tcW w:w="1447" w:type="dxa"/>
          </w:tcPr>
          <w:p w:rsidR="00C1646A" w:rsidRDefault="00C1646A">
            <w:pPr>
              <w:spacing w:after="0" w:line="240" w:lineRule="auto"/>
              <w:jc w:val="center"/>
              <w:rPr>
                <w:rFonts w:ascii="Times New Roman" w:hAnsi="Times New Roman" w:cs="Times New Roman"/>
                <w:b/>
                <w:sz w:val="24"/>
                <w:szCs w:val="24"/>
                <w:lang w:val="ru"/>
              </w:rPr>
            </w:pPr>
          </w:p>
        </w:tc>
        <w:tc>
          <w:tcPr>
            <w:tcW w:w="3373" w:type="dxa"/>
          </w:tcPr>
          <w:p w:rsidR="00C1646A" w:rsidRDefault="00C1646A">
            <w:pPr>
              <w:spacing w:after="0" w:line="240" w:lineRule="auto"/>
              <w:jc w:val="center"/>
              <w:rPr>
                <w:rFonts w:ascii="Times New Roman" w:hAnsi="Times New Roman" w:cs="Times New Roman"/>
                <w:b/>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3373"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r>
      <w:tr w:rsidR="00C1646A">
        <w:tc>
          <w:tcPr>
            <w:tcW w:w="14742" w:type="dxa"/>
            <w:gridSpan w:val="5"/>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11.</w:t>
            </w:r>
            <w:r>
              <w:rPr>
                <w:rFonts w:ascii="Times New Roman" w:hAnsi="Times New Roman" w:cs="Times New Roman"/>
                <w:b/>
                <w:sz w:val="24"/>
                <w:szCs w:val="24"/>
              </w:rPr>
              <w:t>7</w:t>
            </w:r>
            <w:r>
              <w:rPr>
                <w:rFonts w:ascii="Times New Roman" w:hAnsi="Times New Roman" w:cs="Times New Roman"/>
                <w:b/>
                <w:sz w:val="24"/>
                <w:szCs w:val="24"/>
                <w:lang w:val="ru"/>
              </w:rPr>
              <w:t>.1. Монтаж МАФ</w:t>
            </w: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lastRenderedPageBreak/>
              <w:t>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Разгонка 1,7м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 1,5м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 xml:space="preserve"> 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Фанбокс книжка с кинковым боксом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Фанбокс с рейлом и пирамидой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Плаза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6.</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Грайнд бокс 0,4м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7.</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Рейл 0,35м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8.</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Мэнуал бокс 0,2м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9.</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Рампа РД-01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10.</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Радиусная разгонка 2,5м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3</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Спайн со столом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12.</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Флайбокс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13.</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Радиусная разгонка 2м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rPr>
      </w:pPr>
      <w:r>
        <w:rPr>
          <w:rFonts w:ascii="Times New Roman" w:eastAsia="Times New Roman" w:hAnsi="Times New Roman" w:cs="Times New Roman"/>
          <w:b/>
        </w:rPr>
        <w:t>Требования к поставляемым материалам (товара) и оборудованию:</w:t>
      </w:r>
    </w:p>
    <w:p w:rsidR="00C1646A" w:rsidRDefault="00C1646A">
      <w:pPr>
        <w:spacing w:after="0" w:line="240" w:lineRule="auto"/>
        <w:jc w:val="center"/>
        <w:rPr>
          <w:rFonts w:ascii="Times New Roman" w:eastAsia="Times New Roman" w:hAnsi="Times New Roman" w:cs="Times New Roman"/>
          <w:b/>
        </w:rPr>
      </w:pPr>
    </w:p>
    <w:tbl>
      <w:tblPr>
        <w:tblStyle w:val="TableGrid"/>
        <w:tblW w:w="14742" w:type="dxa"/>
        <w:tblInd w:w="279" w:type="dxa"/>
        <w:tblLayout w:type="fixed"/>
        <w:tblCellMar>
          <w:top w:w="10" w:type="dxa"/>
          <w:left w:w="112" w:type="dxa"/>
          <w:right w:w="52" w:type="dxa"/>
        </w:tblCellMar>
        <w:tblLook w:val="04A0" w:firstRow="1" w:lastRow="0" w:firstColumn="1" w:lastColumn="0" w:noHBand="0" w:noVBand="1"/>
      </w:tblPr>
      <w:tblGrid>
        <w:gridCol w:w="709"/>
        <w:gridCol w:w="1842"/>
        <w:gridCol w:w="2694"/>
        <w:gridCol w:w="2835"/>
        <w:gridCol w:w="3118"/>
        <w:gridCol w:w="3544"/>
      </w:tblGrid>
      <w:tr w:rsidR="00C1646A">
        <w:trPr>
          <w:trHeight w:val="262"/>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п/п</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Наименование</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Материала (товара),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оборудования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65"/>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Показатели (характеристики) используемого товара</w:t>
            </w:r>
          </w:p>
        </w:tc>
      </w:tr>
      <w:tr w:rsidR="00C1646A">
        <w:trPr>
          <w:trHeight w:val="862"/>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Наименование показателя (характеристики), единицы измерения показателя (характеристики)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Требования к значениям показателя (характеристики)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Обоснование установленных требований</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Инструкция для участника закупки</w:t>
            </w:r>
          </w:p>
        </w:tc>
      </w:tr>
      <w:tr w:rsidR="00C1646A">
        <w:trPr>
          <w:trHeight w:val="288"/>
        </w:trPr>
        <w:tc>
          <w:tcPr>
            <w:tcW w:w="709"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7"/>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1 </w:t>
            </w:r>
          </w:p>
        </w:tc>
        <w:tc>
          <w:tcPr>
            <w:tcW w:w="1842"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6"/>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2 </w:t>
            </w:r>
          </w:p>
        </w:tc>
        <w:tc>
          <w:tcPr>
            <w:tcW w:w="2694"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61"/>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2835"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4 </w:t>
            </w:r>
          </w:p>
        </w:tc>
        <w:tc>
          <w:tcPr>
            <w:tcW w:w="3118"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5</w:t>
            </w:r>
          </w:p>
        </w:tc>
        <w:tc>
          <w:tcPr>
            <w:tcW w:w="354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6</w:t>
            </w:r>
          </w:p>
        </w:tc>
      </w:tr>
      <w:tr w:rsidR="00C1646A">
        <w:tblPrEx>
          <w:tblCellMar>
            <w:top w:w="5" w:type="dxa"/>
            <w:left w:w="108" w:type="dxa"/>
            <w:right w:w="108" w:type="dxa"/>
          </w:tblCellMar>
        </w:tblPrEx>
        <w:trPr>
          <w:trHeight w:val="231"/>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jc w:val="center"/>
              <w:rPr>
                <w:rFonts w:ascii="Times New Roman" w:eastAsia="Arial Unicode MS" w:hAnsi="Times New Roman" w:cs="Times New Roman"/>
                <w:sz w:val="18"/>
                <w:szCs w:val="18"/>
                <w:lang w:eastAsia="ru-RU"/>
              </w:rPr>
            </w:pPr>
            <w:r>
              <w:rPr>
                <w:rFonts w:ascii="Times New Roman" w:eastAsia="Arial Unicode MS" w:hAnsi="Times New Roman" w:cs="Times New Roman"/>
                <w:sz w:val="18"/>
                <w:szCs w:val="18"/>
                <w:lang w:eastAsia="ru-RU"/>
              </w:rPr>
              <w:t>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imes New Roman" w:hAnsi="Times New Roman" w:cs="Times New Roman"/>
                <w:bCs/>
                <w:sz w:val="18"/>
                <w:szCs w:val="18"/>
                <w:lang w:eastAsia="ru-RU"/>
              </w:rPr>
            </w:pPr>
            <w:r>
              <w:rPr>
                <w:rFonts w:ascii="Times New Roman" w:eastAsiaTheme="minorEastAsia" w:hAnsi="Times New Roman" w:cs="Times New Roman"/>
                <w:bCs/>
                <w:sz w:val="18"/>
                <w:szCs w:val="18"/>
                <w:lang w:eastAsia="ru-RU"/>
              </w:rPr>
              <w:t>Разгонка 1,7м</w:t>
            </w: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4740 не более 4940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5700 не более 5900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1600 не более 1800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Используемые материалы: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lastRenderedPageBreak/>
              <w:t>помощью перемычек, выполненных из трубы и пластика.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lastRenderedPageBreak/>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2.</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Радиус 1,5м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3020 не более 3220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2245 не более 2445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 не более 1580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 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ind w:right="3"/>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Рабочая поверхность - оцинкованные саморезы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3.</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Фанбокс книжка с кинковым боксом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5800 не более 6000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2850 не более 3050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450/960 не более 650/1160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4.</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Фанбокс с рейлом и пирамидой</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6470 не более 6670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4800 не более 5000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450/960 не более 650/1160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покрытием. В обшивке боковых и задних поверхностей фигур </w:t>
            </w:r>
            <w:r>
              <w:rPr>
                <w:rFonts w:ascii="Times New Roman" w:eastAsia="Times New Roman" w:hAnsi="Times New Roman" w:cs="Times New Roman"/>
                <w:sz w:val="18"/>
                <w:szCs w:val="18"/>
                <w:lang w:eastAsia="ru-RU"/>
              </w:rPr>
              <w:lastRenderedPageBreak/>
              <w:t>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5.</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Плаза</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13800 не более 14000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w:t>
            </w:r>
            <w:r>
              <w:rPr>
                <w:rFonts w:ascii="Times New Roman" w:eastAsia="Times New Roman" w:hAnsi="Times New Roman" w:cs="Times New Roman"/>
                <w:sz w:val="18"/>
                <w:szCs w:val="18"/>
                <w:lang w:eastAsia="ru-RU"/>
              </w:rPr>
              <w:lastRenderedPageBreak/>
              <w:t>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9400 не более 9600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400/960 не более 600/1160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6.</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Грайнд бокс 0,4м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3400 не более 3600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600 не более 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 не более 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(не меняя формулировок) то значение неизменного показателя, которое установил заказчик.</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7.</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Рейл 0,35м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3900 не более 4100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 не более 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250 не более 450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w:t>
            </w:r>
          </w:p>
        </w:tc>
        <w:tc>
          <w:tcPr>
            <w:tcW w:w="2835" w:type="dxa"/>
            <w:tcBorders>
              <w:top w:val="single" w:sz="4" w:space="0" w:color="auto"/>
              <w:left w:val="single" w:sz="4" w:space="0" w:color="auto"/>
              <w:bottom w:val="single" w:sz="4" w:space="0" w:color="auto"/>
              <w:right w:val="single" w:sz="4" w:space="0" w:color="auto"/>
            </w:tcBorders>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Труба для скольжения (поручень) выполнена из стальной загрунтованной окрашенной эмалью электросварной трубы. Опоры выполнены с использованием пластин из листового металла.</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электросварной трубы,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более 34</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lastRenderedPageBreak/>
              <w:t xml:space="preserve">Участник закупки указывает конкретное (единственное) значение показателя, которое должно быть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Слово «более» или знак «&gt;»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листового металла,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8.</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Мэнуал бокс 0,2м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4400 не более 4600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 не более 1580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120 не более 320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w:t>
            </w:r>
            <w:r>
              <w:rPr>
                <w:rFonts w:ascii="Times New Roman" w:eastAsia="Times New Roman" w:hAnsi="Times New Roman" w:cs="Times New Roman"/>
                <w:color w:val="000000"/>
                <w:sz w:val="18"/>
                <w:szCs w:val="18"/>
                <w:lang w:eastAsia="ru-RU"/>
              </w:rPr>
              <w:lastRenderedPageBreak/>
              <w:t>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9.</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Рампа РД-01</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8720 не более 8920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5720 не более 5920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1100/1400 не более 1300/1600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пластика.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10.</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Радиусная разгонка 2,5м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1300 не более 1500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2810 не более 3010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2400 не более 2600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пластика.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eastAsiaTheme="minorEastAsia"/>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Спайн со столом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4460 не более 4660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2810 не более 3010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 не более 1580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12.</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Флайбокс</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4460 не более 4660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2810 не более 3010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 не более 1580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w:t>
            </w:r>
            <w:r>
              <w:rPr>
                <w:rFonts w:ascii="Times New Roman" w:eastAsia="Times New Roman" w:hAnsi="Times New Roman" w:cs="Times New Roman"/>
                <w:color w:val="000000"/>
                <w:sz w:val="18"/>
                <w:szCs w:val="18"/>
                <w:lang w:eastAsia="ru-RU"/>
              </w:rPr>
              <w:lastRenderedPageBreak/>
              <w:t>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13.</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Радиусная разгонка 2м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3300 не более 3500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2810 не более 3010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1900 не более 2100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 xml:space="preserve">Ламинированная фанера марки FW/1 повышенной влагостойкости с антискользящим покрытием. В </w:t>
            </w:r>
            <w:r>
              <w:rPr>
                <w:rFonts w:ascii="Times New Roman" w:hAnsi="Times New Roman" w:cs="Times New Roman"/>
                <w:sz w:val="18"/>
                <w:szCs w:val="18"/>
              </w:rPr>
              <w:lastRenderedPageBreak/>
              <w:t>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пластика.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11.8.</w:t>
      </w:r>
      <w:r>
        <w:rPr>
          <w:rFonts w:ascii="Times New Roman" w:eastAsia="Times New Roman" w:hAnsi="Times New Roman" w:cs="Times New Roman"/>
          <w:b/>
          <w:sz w:val="24"/>
          <w:szCs w:val="24"/>
          <w:lang w:eastAsia="ru-RU"/>
        </w:rPr>
        <w:tab/>
        <w:t>Мурманская обл., г. Кировск, район МКД №42 по ул. Олимпийская:</w:t>
      </w:r>
    </w:p>
    <w:p w:rsidR="00C1646A" w:rsidRDefault="00C1646A">
      <w:pPr>
        <w:jc w:val="center"/>
        <w:rPr>
          <w:rFonts w:ascii="Times New Roman" w:eastAsia="Times New Roman" w:hAnsi="Times New Roman" w:cs="Times New Roman"/>
          <w:b/>
          <w:sz w:val="24"/>
          <w:szCs w:val="24"/>
          <w:lang w:eastAsia="ru-RU"/>
        </w:rPr>
      </w:pPr>
    </w:p>
    <w:p w:rsidR="00C1646A" w:rsidRDefault="00FF0461">
      <w:pPr>
        <w:jc w:val="center"/>
        <w:rPr>
          <w:rFonts w:ascii="Times New Roman" w:eastAsia="Times New Roman" w:hAnsi="Times New Roman" w:cs="Times New Roman"/>
          <w:b/>
          <w:sz w:val="24"/>
          <w:szCs w:val="24"/>
          <w:lang w:eastAsia="ru-RU"/>
        </w:rPr>
      </w:pPr>
      <w:r>
        <w:rPr>
          <w:rFonts w:ascii="Times New Roman" w:hAnsi="Times New Roman" w:cs="Times New Roman"/>
          <w:noProof/>
          <w:lang w:eastAsia="ru-RU"/>
        </w:rPr>
        <w:drawing>
          <wp:inline distT="0" distB="0" distL="0" distR="0">
            <wp:extent cx="5819775" cy="191452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noChangeArrowheads="1"/>
                    </pic:cNvPicPr>
                  </pic:nvPicPr>
                  <pic:blipFill>
                    <a:blip r:embed="rId19">
                      <a:extLst>
                        <a:ext uri="{28A0092B-C50C-407E-A947-70E740481C1C}">
                          <a14:useLocalDpi xmlns:a14="http://schemas.microsoft.com/office/drawing/2010/main" val="0"/>
                        </a:ext>
                      </a:extLst>
                    </a:blip>
                    <a:srcRect l="3528" t="14146" r="-1496" b="4608"/>
                    <a:stretch>
                      <a:fillRect/>
                    </a:stretch>
                  </pic:blipFill>
                  <pic:spPr>
                    <a:xfrm>
                      <a:off x="0" y="0"/>
                      <a:ext cx="5819775" cy="1914525"/>
                    </a:xfrm>
                    <a:prstGeom prst="rect">
                      <a:avLst/>
                    </a:prstGeom>
                    <a:noFill/>
                    <a:ln>
                      <a:noFill/>
                    </a:ln>
                  </pic:spPr>
                </pic:pic>
              </a:graphicData>
            </a:graphic>
          </wp:inline>
        </w:drawing>
      </w:r>
    </w:p>
    <w:p w:rsidR="00C1646A" w:rsidRDefault="00C1646A">
      <w:pPr>
        <w:jc w:val="center"/>
        <w:rPr>
          <w:rFonts w:ascii="Times New Roman" w:eastAsia="Times New Roman" w:hAnsi="Times New Roman" w:cs="Times New Roman"/>
          <w:b/>
          <w:sz w:val="24"/>
          <w:szCs w:val="24"/>
          <w:lang w:eastAsia="ru-RU"/>
        </w:rPr>
      </w:pPr>
    </w:p>
    <w:tbl>
      <w:tblPr>
        <w:tblStyle w:val="ab"/>
        <w:tblW w:w="14742" w:type="dxa"/>
        <w:tblInd w:w="279" w:type="dxa"/>
        <w:tblLook w:val="04A0" w:firstRow="1" w:lastRow="0" w:firstColumn="1" w:lastColumn="0" w:noHBand="0" w:noVBand="1"/>
      </w:tblPr>
      <w:tblGrid>
        <w:gridCol w:w="709"/>
        <w:gridCol w:w="7654"/>
        <w:gridCol w:w="1559"/>
        <w:gridCol w:w="1447"/>
        <w:gridCol w:w="3373"/>
      </w:tblGrid>
      <w:tr w:rsidR="00C1646A">
        <w:tc>
          <w:tcPr>
            <w:tcW w:w="70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lastRenderedPageBreak/>
              <w:t>№ п/п</w:t>
            </w:r>
          </w:p>
        </w:tc>
        <w:tc>
          <w:tcPr>
            <w:tcW w:w="7654"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Наименование</w:t>
            </w:r>
          </w:p>
        </w:tc>
        <w:tc>
          <w:tcPr>
            <w:tcW w:w="155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Ед. изм.</w:t>
            </w:r>
          </w:p>
        </w:tc>
        <w:tc>
          <w:tcPr>
            <w:tcW w:w="1447"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Кол-во</w:t>
            </w:r>
          </w:p>
        </w:tc>
        <w:tc>
          <w:tcPr>
            <w:tcW w:w="3373"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Примечание</w:t>
            </w:r>
          </w:p>
        </w:tc>
      </w:tr>
      <w:tr w:rsidR="00C1646A">
        <w:tc>
          <w:tcPr>
            <w:tcW w:w="709" w:type="dxa"/>
          </w:tcPr>
          <w:p w:rsidR="00C1646A" w:rsidRDefault="00C1646A">
            <w:pPr>
              <w:spacing w:after="0" w:line="240" w:lineRule="auto"/>
              <w:jc w:val="center"/>
              <w:rPr>
                <w:rFonts w:ascii="Times New Roman" w:hAnsi="Times New Roman" w:cs="Times New Roman"/>
                <w:b/>
                <w:sz w:val="24"/>
                <w:szCs w:val="24"/>
                <w:lang w:val="ru"/>
              </w:rPr>
            </w:pPr>
          </w:p>
        </w:tc>
        <w:tc>
          <w:tcPr>
            <w:tcW w:w="7654" w:type="dxa"/>
          </w:tcPr>
          <w:p w:rsidR="00C1646A" w:rsidRDefault="00C1646A">
            <w:pPr>
              <w:spacing w:after="0" w:line="240" w:lineRule="auto"/>
              <w:jc w:val="center"/>
              <w:rPr>
                <w:rFonts w:ascii="Times New Roman" w:hAnsi="Times New Roman" w:cs="Times New Roman"/>
                <w:b/>
                <w:sz w:val="24"/>
                <w:szCs w:val="24"/>
                <w:lang w:val="ru"/>
              </w:rPr>
            </w:pPr>
          </w:p>
        </w:tc>
        <w:tc>
          <w:tcPr>
            <w:tcW w:w="1559" w:type="dxa"/>
          </w:tcPr>
          <w:p w:rsidR="00C1646A" w:rsidRDefault="00C1646A">
            <w:pPr>
              <w:spacing w:after="0" w:line="240" w:lineRule="auto"/>
              <w:jc w:val="center"/>
              <w:rPr>
                <w:rFonts w:ascii="Times New Roman" w:hAnsi="Times New Roman" w:cs="Times New Roman"/>
                <w:b/>
                <w:sz w:val="24"/>
                <w:szCs w:val="24"/>
                <w:lang w:val="ru"/>
              </w:rPr>
            </w:pPr>
          </w:p>
        </w:tc>
        <w:tc>
          <w:tcPr>
            <w:tcW w:w="1447" w:type="dxa"/>
          </w:tcPr>
          <w:p w:rsidR="00C1646A" w:rsidRDefault="00C1646A">
            <w:pPr>
              <w:spacing w:after="0" w:line="240" w:lineRule="auto"/>
              <w:jc w:val="center"/>
              <w:rPr>
                <w:rFonts w:ascii="Times New Roman" w:hAnsi="Times New Roman" w:cs="Times New Roman"/>
                <w:b/>
                <w:sz w:val="24"/>
                <w:szCs w:val="24"/>
                <w:lang w:val="ru"/>
              </w:rPr>
            </w:pPr>
          </w:p>
        </w:tc>
        <w:tc>
          <w:tcPr>
            <w:tcW w:w="3373" w:type="dxa"/>
          </w:tcPr>
          <w:p w:rsidR="00C1646A" w:rsidRDefault="00C1646A">
            <w:pPr>
              <w:spacing w:after="0" w:line="240" w:lineRule="auto"/>
              <w:jc w:val="center"/>
              <w:rPr>
                <w:rFonts w:ascii="Times New Roman" w:hAnsi="Times New Roman" w:cs="Times New Roman"/>
                <w:b/>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3373"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r>
      <w:tr w:rsidR="00C1646A">
        <w:tc>
          <w:tcPr>
            <w:tcW w:w="14742" w:type="dxa"/>
            <w:gridSpan w:val="5"/>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11.</w:t>
            </w:r>
            <w:r>
              <w:rPr>
                <w:rFonts w:ascii="Times New Roman" w:hAnsi="Times New Roman" w:cs="Times New Roman"/>
                <w:b/>
                <w:sz w:val="24"/>
                <w:szCs w:val="24"/>
              </w:rPr>
              <w:t>8</w:t>
            </w:r>
            <w:r>
              <w:rPr>
                <w:rFonts w:ascii="Times New Roman" w:hAnsi="Times New Roman" w:cs="Times New Roman"/>
                <w:b/>
                <w:sz w:val="24"/>
                <w:szCs w:val="24"/>
                <w:lang w:val="ru"/>
              </w:rPr>
              <w:t>.1. Монтаж МАФ</w:t>
            </w: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Плаза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Двухуровневая рампа с переходом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 2м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2</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Воллрайд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Флайбокс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6.</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Спайн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7.</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Фанбокс с клинк-рейлом и боксом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8.</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Радиусная разгонка с боксом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9.</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Угловая прямая разгонка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10.</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Рейл 0,35м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Грайнд бокс 0,35м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bl>
    <w:p w:rsidR="00C1646A" w:rsidRDefault="00C1646A">
      <w:pPr>
        <w:spacing w:after="0" w:line="240" w:lineRule="auto"/>
        <w:jc w:val="center"/>
        <w:rPr>
          <w:rFonts w:ascii="Times New Roman" w:eastAsia="Times New Roman" w:hAnsi="Times New Roman" w:cs="Times New Roman"/>
        </w:rPr>
      </w:pPr>
    </w:p>
    <w:p w:rsidR="00C1646A" w:rsidRDefault="00FF0461">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Требования к поставляемым материалам (товара) и оборудованию:</w:t>
      </w:r>
    </w:p>
    <w:p w:rsidR="00C1646A" w:rsidRDefault="00C1646A">
      <w:pPr>
        <w:spacing w:after="0" w:line="240" w:lineRule="auto"/>
        <w:jc w:val="center"/>
        <w:rPr>
          <w:rFonts w:ascii="Times New Roman" w:eastAsia="Times New Roman" w:hAnsi="Times New Roman" w:cs="Times New Roman"/>
        </w:rPr>
      </w:pPr>
    </w:p>
    <w:tbl>
      <w:tblPr>
        <w:tblStyle w:val="TableGrid"/>
        <w:tblW w:w="14742" w:type="dxa"/>
        <w:tblInd w:w="279" w:type="dxa"/>
        <w:tblLayout w:type="fixed"/>
        <w:tblCellMar>
          <w:top w:w="10" w:type="dxa"/>
          <w:left w:w="112" w:type="dxa"/>
          <w:right w:w="52" w:type="dxa"/>
        </w:tblCellMar>
        <w:tblLook w:val="04A0" w:firstRow="1" w:lastRow="0" w:firstColumn="1" w:lastColumn="0" w:noHBand="0" w:noVBand="1"/>
      </w:tblPr>
      <w:tblGrid>
        <w:gridCol w:w="709"/>
        <w:gridCol w:w="1842"/>
        <w:gridCol w:w="2694"/>
        <w:gridCol w:w="2835"/>
        <w:gridCol w:w="3118"/>
        <w:gridCol w:w="3544"/>
      </w:tblGrid>
      <w:tr w:rsidR="00C1646A">
        <w:trPr>
          <w:trHeight w:val="262"/>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п/п</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Наименование</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Материала (товара),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оборудования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65"/>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Показатели (характеристики) используемого товара</w:t>
            </w:r>
          </w:p>
        </w:tc>
      </w:tr>
      <w:tr w:rsidR="00C1646A">
        <w:trPr>
          <w:trHeight w:val="862"/>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Наименование показателя (характеристики), единицы измерения показателя (характеристики)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Требования к значениям показателя (характеристики)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Обоснование установленных требований</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Инструкция для участника закупки</w:t>
            </w:r>
          </w:p>
        </w:tc>
      </w:tr>
      <w:tr w:rsidR="00C1646A">
        <w:trPr>
          <w:trHeight w:val="288"/>
        </w:trPr>
        <w:tc>
          <w:tcPr>
            <w:tcW w:w="709"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7"/>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1 </w:t>
            </w:r>
          </w:p>
        </w:tc>
        <w:tc>
          <w:tcPr>
            <w:tcW w:w="1842"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6"/>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2 </w:t>
            </w:r>
          </w:p>
        </w:tc>
        <w:tc>
          <w:tcPr>
            <w:tcW w:w="2694"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61"/>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2835"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4 </w:t>
            </w:r>
          </w:p>
        </w:tc>
        <w:tc>
          <w:tcPr>
            <w:tcW w:w="3118"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5</w:t>
            </w:r>
          </w:p>
        </w:tc>
        <w:tc>
          <w:tcPr>
            <w:tcW w:w="354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6</w:t>
            </w:r>
          </w:p>
        </w:tc>
      </w:tr>
      <w:tr w:rsidR="00C1646A">
        <w:tblPrEx>
          <w:tblCellMar>
            <w:top w:w="5" w:type="dxa"/>
            <w:left w:w="108" w:type="dxa"/>
            <w:right w:w="108" w:type="dxa"/>
          </w:tblCellMar>
        </w:tblPrEx>
        <w:trPr>
          <w:trHeight w:val="231"/>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jc w:val="center"/>
              <w:rPr>
                <w:rFonts w:ascii="Times New Roman" w:eastAsia="Arial Unicode MS" w:hAnsi="Times New Roman" w:cs="Times New Roman"/>
                <w:sz w:val="18"/>
                <w:szCs w:val="18"/>
                <w:lang w:eastAsia="ru-RU"/>
              </w:rPr>
            </w:pPr>
            <w:r>
              <w:rPr>
                <w:rFonts w:ascii="Times New Roman" w:eastAsia="Arial Unicode MS" w:hAnsi="Times New Roman" w:cs="Times New Roman"/>
                <w:sz w:val="18"/>
                <w:szCs w:val="18"/>
                <w:lang w:eastAsia="ru-RU"/>
              </w:rPr>
              <w:t>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imes New Roman" w:hAnsi="Times New Roman" w:cs="Times New Roman"/>
                <w:bCs/>
                <w:sz w:val="18"/>
                <w:szCs w:val="18"/>
                <w:lang w:eastAsia="ru-RU"/>
              </w:rPr>
            </w:pPr>
            <w:r>
              <w:rPr>
                <w:rFonts w:ascii="Times New Roman" w:eastAsiaTheme="minorEastAsia" w:hAnsi="Times New Roman" w:cs="Times New Roman"/>
                <w:bCs/>
                <w:sz w:val="18"/>
                <w:szCs w:val="18"/>
                <w:lang w:eastAsia="ru-RU"/>
              </w:rPr>
              <w:t>Плаза</w:t>
            </w: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11600 не более 11800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7100 не более 7300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w:t>
            </w:r>
            <w:r>
              <w:rPr>
                <w:rFonts w:ascii="Times New Roman" w:eastAsia="Times New Roman" w:hAnsi="Times New Roman" w:cs="Times New Roman"/>
                <w:sz w:val="18"/>
                <w:szCs w:val="18"/>
                <w:lang w:eastAsia="ru-RU"/>
              </w:rPr>
              <w:lastRenderedPageBreak/>
              <w:t>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1360 не более 1560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Используемые материалы: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lastRenderedPageBreak/>
              <w:t>помощью перемычек, выполненных из трубы и пластика.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lastRenderedPageBreak/>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2.</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Двухуровневая рампа с переходом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9700 не более 9900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7900 не более 8100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1100/1380 не более 1300/1580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 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ind w:right="3"/>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Рабочая поверхность - оцинкованные саморезы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3.</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Радиус 2м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3300 не более 3500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2810 не более 3010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1900 не более 2100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помощью перемычек, выполненных из трубы и </w:t>
            </w:r>
            <w:r>
              <w:rPr>
                <w:rFonts w:ascii="Times New Roman" w:eastAsia="Times New Roman" w:hAnsi="Times New Roman" w:cs="Times New Roman"/>
                <w:sz w:val="18"/>
                <w:szCs w:val="18"/>
                <w:lang w:eastAsia="ru-RU"/>
              </w:rPr>
              <w:lastRenderedPageBreak/>
              <w:t>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lastRenderedPageBreak/>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4.</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Воллрайд</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3190 не более 3390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3220 не более 3420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3200 не более 3400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5.</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Флайбокс</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8000 не более 8200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3410 не более 3610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w:t>
            </w:r>
            <w:r>
              <w:rPr>
                <w:rFonts w:ascii="Times New Roman" w:eastAsia="Times New Roman" w:hAnsi="Times New Roman" w:cs="Times New Roman"/>
                <w:sz w:val="18"/>
                <w:szCs w:val="18"/>
                <w:lang w:eastAsia="ru-RU"/>
              </w:rPr>
              <w:lastRenderedPageBreak/>
              <w:t>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1400/1600 не более 1600/1800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w:t>
            </w:r>
            <w:r>
              <w:rPr>
                <w:rFonts w:ascii="Times New Roman" w:eastAsia="Times New Roman" w:hAnsi="Times New Roman" w:cs="Times New Roman"/>
                <w:color w:val="000000"/>
                <w:sz w:val="18"/>
                <w:szCs w:val="18"/>
                <w:lang w:eastAsia="ru-RU"/>
              </w:rPr>
              <w:lastRenderedPageBreak/>
              <w:t>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6.</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Спайн</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4900 не более 5100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2820 не более 3020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1400 не более 1600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w:t>
            </w:r>
            <w:r>
              <w:rPr>
                <w:rFonts w:ascii="Times New Roman" w:eastAsia="Times New Roman" w:hAnsi="Times New Roman" w:cs="Times New Roman"/>
                <w:sz w:val="18"/>
                <w:szCs w:val="18"/>
                <w:lang w:eastAsia="ru-RU"/>
              </w:rPr>
              <w:lastRenderedPageBreak/>
              <w:t>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w:t>
            </w:r>
            <w:r>
              <w:rPr>
                <w:rFonts w:ascii="Times New Roman" w:eastAsia="Times New Roman" w:hAnsi="Times New Roman" w:cs="Times New Roman"/>
                <w:color w:val="000000"/>
                <w:sz w:val="18"/>
                <w:szCs w:val="18"/>
                <w:lang w:eastAsia="ru-RU"/>
              </w:rPr>
              <w:lastRenderedPageBreak/>
              <w:t>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7.</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Фанбокс с клинк-рейлом и боксом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6680 не более 6880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3500 не более 3700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450/1030 не более 650/1230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(не меняя формулировок) то значение неизменного показателя, которое установил заказчик.</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8.</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Радиусная разгонка с боксом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5100 не более 5300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7220 не более 7420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3400 не более 3600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9.</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Угловая прямая разгонка</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5100 не более 5300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6440 не более 6640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1100 не более 1300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10.</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Рейл 0,35м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3900 не более 4100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 не более 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250 не более 450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Труба для скольжения (поручень) выполнена из стальной загрунтованной окрашенной эмалью электросварной трубы. Опоры выполнены с использованием пластин из листового металла.</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электросварной трубы,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более 34</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 которое должно быть больше установленного заказчиком значения. Слово «более» или знак «&gt;»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листового металла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Грайнд бокс 0,35м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5100 не более 5300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w:t>
            </w:r>
            <w:r>
              <w:rPr>
                <w:rFonts w:ascii="Times New Roman" w:eastAsia="Times New Roman" w:hAnsi="Times New Roman" w:cs="Times New Roman"/>
                <w:sz w:val="18"/>
                <w:szCs w:val="18"/>
                <w:lang w:eastAsia="ru-RU"/>
              </w:rPr>
              <w:lastRenderedPageBreak/>
              <w:t>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6440 не более 6640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1100 не более 1300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11.9.</w:t>
      </w:r>
      <w:r>
        <w:rPr>
          <w:rFonts w:ascii="Times New Roman" w:eastAsia="Times New Roman" w:hAnsi="Times New Roman" w:cs="Times New Roman"/>
          <w:b/>
          <w:sz w:val="24"/>
          <w:szCs w:val="24"/>
          <w:lang w:eastAsia="ru-RU"/>
        </w:rPr>
        <w:tab/>
        <w:t>Мурманская обл., г. Кола, Поморская набережная:</w:t>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hAnsi="Times New Roman" w:cs="Times New Roman"/>
          <w:noProof/>
          <w:lang w:eastAsia="ru-RU"/>
        </w:rPr>
        <w:drawing>
          <wp:inline distT="0" distB="0" distL="0" distR="0">
            <wp:extent cx="5244465" cy="2036445"/>
            <wp:effectExtent l="0" t="0" r="0" b="190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251360" cy="2039357"/>
                    </a:xfrm>
                    <a:prstGeom prst="rect">
                      <a:avLst/>
                    </a:prstGeom>
                    <a:noFill/>
                    <a:ln>
                      <a:noFill/>
                    </a:ln>
                  </pic:spPr>
                </pic:pic>
              </a:graphicData>
            </a:graphic>
          </wp:inline>
        </w:drawing>
      </w:r>
    </w:p>
    <w:p w:rsidR="00C1646A" w:rsidRDefault="00C1646A">
      <w:pPr>
        <w:spacing w:after="0" w:line="240" w:lineRule="auto"/>
        <w:jc w:val="center"/>
        <w:rPr>
          <w:rFonts w:ascii="Times New Roman" w:eastAsia="Times New Roman" w:hAnsi="Times New Roman" w:cs="Times New Roman"/>
          <w:b/>
          <w:sz w:val="24"/>
          <w:szCs w:val="24"/>
          <w:lang w:eastAsia="ru-RU"/>
        </w:rPr>
      </w:pPr>
    </w:p>
    <w:tbl>
      <w:tblPr>
        <w:tblStyle w:val="ab"/>
        <w:tblW w:w="14742" w:type="dxa"/>
        <w:tblInd w:w="279" w:type="dxa"/>
        <w:tblLook w:val="04A0" w:firstRow="1" w:lastRow="0" w:firstColumn="1" w:lastColumn="0" w:noHBand="0" w:noVBand="1"/>
      </w:tblPr>
      <w:tblGrid>
        <w:gridCol w:w="709"/>
        <w:gridCol w:w="7654"/>
        <w:gridCol w:w="1559"/>
        <w:gridCol w:w="1447"/>
        <w:gridCol w:w="3373"/>
      </w:tblGrid>
      <w:tr w:rsidR="00C1646A">
        <w:tc>
          <w:tcPr>
            <w:tcW w:w="70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 п/п</w:t>
            </w:r>
          </w:p>
        </w:tc>
        <w:tc>
          <w:tcPr>
            <w:tcW w:w="7654"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Наименование</w:t>
            </w:r>
          </w:p>
        </w:tc>
        <w:tc>
          <w:tcPr>
            <w:tcW w:w="155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Ед. изм.</w:t>
            </w:r>
          </w:p>
        </w:tc>
        <w:tc>
          <w:tcPr>
            <w:tcW w:w="1447"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Кол-во</w:t>
            </w:r>
          </w:p>
        </w:tc>
        <w:tc>
          <w:tcPr>
            <w:tcW w:w="3373"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Примечание</w:t>
            </w:r>
          </w:p>
        </w:tc>
      </w:tr>
      <w:tr w:rsidR="00C1646A">
        <w:tc>
          <w:tcPr>
            <w:tcW w:w="709" w:type="dxa"/>
          </w:tcPr>
          <w:p w:rsidR="00C1646A" w:rsidRDefault="00C1646A">
            <w:pPr>
              <w:spacing w:after="0" w:line="240" w:lineRule="auto"/>
              <w:jc w:val="center"/>
              <w:rPr>
                <w:rFonts w:ascii="Times New Roman" w:hAnsi="Times New Roman" w:cs="Times New Roman"/>
                <w:b/>
                <w:sz w:val="24"/>
                <w:szCs w:val="24"/>
                <w:lang w:val="ru"/>
              </w:rPr>
            </w:pPr>
          </w:p>
        </w:tc>
        <w:tc>
          <w:tcPr>
            <w:tcW w:w="7654" w:type="dxa"/>
          </w:tcPr>
          <w:p w:rsidR="00C1646A" w:rsidRDefault="00C1646A">
            <w:pPr>
              <w:spacing w:after="0" w:line="240" w:lineRule="auto"/>
              <w:jc w:val="center"/>
              <w:rPr>
                <w:rFonts w:ascii="Times New Roman" w:hAnsi="Times New Roman" w:cs="Times New Roman"/>
                <w:b/>
                <w:sz w:val="24"/>
                <w:szCs w:val="24"/>
                <w:lang w:val="ru"/>
              </w:rPr>
            </w:pPr>
          </w:p>
        </w:tc>
        <w:tc>
          <w:tcPr>
            <w:tcW w:w="1559" w:type="dxa"/>
          </w:tcPr>
          <w:p w:rsidR="00C1646A" w:rsidRDefault="00C1646A">
            <w:pPr>
              <w:spacing w:after="0" w:line="240" w:lineRule="auto"/>
              <w:jc w:val="center"/>
              <w:rPr>
                <w:rFonts w:ascii="Times New Roman" w:hAnsi="Times New Roman" w:cs="Times New Roman"/>
                <w:b/>
                <w:sz w:val="24"/>
                <w:szCs w:val="24"/>
                <w:lang w:val="ru"/>
              </w:rPr>
            </w:pPr>
          </w:p>
        </w:tc>
        <w:tc>
          <w:tcPr>
            <w:tcW w:w="1447" w:type="dxa"/>
          </w:tcPr>
          <w:p w:rsidR="00C1646A" w:rsidRDefault="00C1646A">
            <w:pPr>
              <w:spacing w:after="0" w:line="240" w:lineRule="auto"/>
              <w:jc w:val="center"/>
              <w:rPr>
                <w:rFonts w:ascii="Times New Roman" w:hAnsi="Times New Roman" w:cs="Times New Roman"/>
                <w:b/>
                <w:sz w:val="24"/>
                <w:szCs w:val="24"/>
                <w:lang w:val="ru"/>
              </w:rPr>
            </w:pPr>
          </w:p>
        </w:tc>
        <w:tc>
          <w:tcPr>
            <w:tcW w:w="3373" w:type="dxa"/>
          </w:tcPr>
          <w:p w:rsidR="00C1646A" w:rsidRDefault="00C1646A">
            <w:pPr>
              <w:spacing w:after="0" w:line="240" w:lineRule="auto"/>
              <w:jc w:val="center"/>
              <w:rPr>
                <w:rFonts w:ascii="Times New Roman" w:hAnsi="Times New Roman" w:cs="Times New Roman"/>
                <w:b/>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3373"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r>
      <w:tr w:rsidR="00C1646A">
        <w:tc>
          <w:tcPr>
            <w:tcW w:w="14742" w:type="dxa"/>
            <w:gridSpan w:val="5"/>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11.</w:t>
            </w:r>
            <w:r>
              <w:rPr>
                <w:rFonts w:ascii="Times New Roman" w:hAnsi="Times New Roman" w:cs="Times New Roman"/>
                <w:b/>
                <w:sz w:val="24"/>
                <w:szCs w:val="24"/>
              </w:rPr>
              <w:t>9</w:t>
            </w:r>
            <w:r>
              <w:rPr>
                <w:rFonts w:ascii="Times New Roman" w:hAnsi="Times New Roman" w:cs="Times New Roman"/>
                <w:b/>
                <w:sz w:val="24"/>
                <w:szCs w:val="24"/>
                <w:lang w:val="ru"/>
              </w:rPr>
              <w:t>.1. Монтаж МАФ</w:t>
            </w: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 1,5м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Плаза 0,42м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Рейл 0,35м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Грайнд бокс 0,3м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Мэнуал бокс 0,2м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val="ru" w:eastAsia="ru-RU"/>
        </w:rPr>
      </w:pPr>
      <w:r>
        <w:rPr>
          <w:rFonts w:ascii="Times New Roman" w:eastAsia="Times New Roman" w:hAnsi="Times New Roman" w:cs="Times New Roman"/>
          <w:b/>
          <w:sz w:val="24"/>
          <w:szCs w:val="24"/>
          <w:lang w:val="ru" w:eastAsia="ru-RU"/>
        </w:rPr>
        <w:t>Требования к поставляемым материалам (товара) и оборудованию:</w:t>
      </w:r>
    </w:p>
    <w:p w:rsidR="00C1646A" w:rsidRDefault="00C1646A">
      <w:pPr>
        <w:spacing w:after="0" w:line="240" w:lineRule="auto"/>
        <w:jc w:val="center"/>
        <w:rPr>
          <w:rFonts w:ascii="Times New Roman" w:eastAsia="Times New Roman" w:hAnsi="Times New Roman" w:cs="Times New Roman"/>
          <w:b/>
          <w:sz w:val="24"/>
          <w:szCs w:val="24"/>
          <w:lang w:val="ru" w:eastAsia="ru-RU"/>
        </w:rPr>
      </w:pPr>
    </w:p>
    <w:tbl>
      <w:tblPr>
        <w:tblStyle w:val="TableGrid"/>
        <w:tblW w:w="14742" w:type="dxa"/>
        <w:tblInd w:w="279" w:type="dxa"/>
        <w:tblLayout w:type="fixed"/>
        <w:tblCellMar>
          <w:top w:w="10" w:type="dxa"/>
          <w:left w:w="112" w:type="dxa"/>
          <w:right w:w="52" w:type="dxa"/>
        </w:tblCellMar>
        <w:tblLook w:val="04A0" w:firstRow="1" w:lastRow="0" w:firstColumn="1" w:lastColumn="0" w:noHBand="0" w:noVBand="1"/>
      </w:tblPr>
      <w:tblGrid>
        <w:gridCol w:w="709"/>
        <w:gridCol w:w="1842"/>
        <w:gridCol w:w="2694"/>
        <w:gridCol w:w="2835"/>
        <w:gridCol w:w="3118"/>
        <w:gridCol w:w="3544"/>
      </w:tblGrid>
      <w:tr w:rsidR="00C1646A">
        <w:trPr>
          <w:trHeight w:val="262"/>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п/п</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Наименование</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lastRenderedPageBreak/>
              <w:t xml:space="preserve">Материала (товара),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оборудования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65"/>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lastRenderedPageBreak/>
              <w:t>Показатели (характеристики) используемого товара</w:t>
            </w:r>
          </w:p>
        </w:tc>
      </w:tr>
      <w:tr w:rsidR="00C1646A">
        <w:trPr>
          <w:trHeight w:val="862"/>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Наименование показателя (характеристики), единицы измерения показателя (характеристики)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Требования к значениям показателя (характеристики)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Обоснование установленных требований</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Инструкция для участника закупки</w:t>
            </w:r>
          </w:p>
        </w:tc>
      </w:tr>
      <w:tr w:rsidR="00C1646A">
        <w:trPr>
          <w:trHeight w:val="288"/>
        </w:trPr>
        <w:tc>
          <w:tcPr>
            <w:tcW w:w="709"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7"/>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lastRenderedPageBreak/>
              <w:t xml:space="preserve">1 </w:t>
            </w:r>
          </w:p>
        </w:tc>
        <w:tc>
          <w:tcPr>
            <w:tcW w:w="1842"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6"/>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2 </w:t>
            </w:r>
          </w:p>
        </w:tc>
        <w:tc>
          <w:tcPr>
            <w:tcW w:w="2694"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61"/>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2835"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4 </w:t>
            </w:r>
          </w:p>
        </w:tc>
        <w:tc>
          <w:tcPr>
            <w:tcW w:w="3118"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5</w:t>
            </w:r>
          </w:p>
        </w:tc>
        <w:tc>
          <w:tcPr>
            <w:tcW w:w="354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6</w:t>
            </w:r>
          </w:p>
        </w:tc>
      </w:tr>
      <w:tr w:rsidR="00C1646A">
        <w:tblPrEx>
          <w:tblCellMar>
            <w:top w:w="5" w:type="dxa"/>
            <w:left w:w="108" w:type="dxa"/>
            <w:right w:w="108" w:type="dxa"/>
          </w:tblCellMar>
        </w:tblPrEx>
        <w:trPr>
          <w:trHeight w:val="231"/>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jc w:val="center"/>
              <w:rPr>
                <w:rFonts w:ascii="Times New Roman" w:eastAsia="Arial Unicode MS" w:hAnsi="Times New Roman" w:cs="Times New Roman"/>
                <w:sz w:val="18"/>
                <w:szCs w:val="18"/>
                <w:lang w:eastAsia="ru-RU"/>
              </w:rPr>
            </w:pPr>
            <w:r>
              <w:rPr>
                <w:rFonts w:ascii="Times New Roman" w:eastAsia="Arial Unicode MS" w:hAnsi="Times New Roman" w:cs="Times New Roman"/>
                <w:sz w:val="18"/>
                <w:szCs w:val="18"/>
                <w:lang w:eastAsia="ru-RU"/>
              </w:rPr>
              <w:t>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imes New Roman" w:hAnsi="Times New Roman" w:cs="Times New Roman"/>
                <w:bCs/>
                <w:sz w:val="18"/>
                <w:szCs w:val="18"/>
                <w:lang w:eastAsia="ru-RU"/>
              </w:rPr>
            </w:pPr>
            <w:r>
              <w:rPr>
                <w:rFonts w:ascii="Times New Roman" w:eastAsiaTheme="minorEastAsia" w:hAnsi="Times New Roman" w:cs="Times New Roman"/>
                <w:bCs/>
                <w:sz w:val="18"/>
                <w:szCs w:val="18"/>
                <w:lang w:eastAsia="ru-RU"/>
              </w:rPr>
              <w:t>Радиус 1,5м</w:t>
            </w: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3020 не более 3220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4790 не более 4890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 не более 1680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Используемые материалы: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 xml:space="preserve">Ламинированная фанера марки FW/1 повышенной влагостойкости с антискользящим покрытием. В обшивке боковых и задних </w:t>
            </w:r>
            <w:r>
              <w:rPr>
                <w:rFonts w:ascii="Times New Roman" w:hAnsi="Times New Roman" w:cs="Times New Roman"/>
                <w:sz w:val="18"/>
                <w:szCs w:val="18"/>
              </w:rPr>
              <w:lastRenderedPageBreak/>
              <w:t>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помощью перемычек, выполненных из трубы и пластика.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2.</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Плаза 0,42м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11870 не более 12070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4575 не более 4775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320/730 не более 520/930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 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ind w:right="3"/>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Рабочая поверхность - оцинкованные саморезы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помощью перемычек, выполненных из трубы и пластик. 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3.</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Рейл 0,35м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3900 не более 4100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 не более 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250 не более 450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Труба для скольжения (поручень) выполнена из стальной загрунтованной окрашенной эмалью электросварной трубы. Опоры выполнены с использованием пластин из листового металла.</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электросварной трубы,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более 34</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 которое должно быть больше установленного заказчиком значения. Слово «более» или знак «&gt;»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листового металла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4.</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Грайнд бокс 0,3м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3400 не более 3600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600 не более 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w:t>
            </w:r>
            <w:r>
              <w:rPr>
                <w:rFonts w:ascii="Times New Roman" w:eastAsia="Times New Roman" w:hAnsi="Times New Roman" w:cs="Times New Roman"/>
                <w:sz w:val="18"/>
                <w:szCs w:val="18"/>
                <w:lang w:eastAsia="ru-RU"/>
              </w:rPr>
              <w:lastRenderedPageBreak/>
              <w:t>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200 не более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5.</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Мэнуал бокс 0,2м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4400 не более 4600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w:t>
            </w:r>
            <w:r>
              <w:rPr>
                <w:rFonts w:ascii="Times New Roman" w:eastAsia="Times New Roman" w:hAnsi="Times New Roman" w:cs="Times New Roman"/>
                <w:sz w:val="18"/>
                <w:szCs w:val="18"/>
                <w:lang w:eastAsia="ru-RU"/>
              </w:rPr>
              <w:lastRenderedPageBreak/>
              <w:t>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 не более 1580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120 не более 320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11.10.</w:t>
      </w:r>
      <w:r>
        <w:rPr>
          <w:rFonts w:ascii="Times New Roman" w:eastAsia="Times New Roman" w:hAnsi="Times New Roman" w:cs="Times New Roman"/>
          <w:b/>
          <w:sz w:val="24"/>
          <w:szCs w:val="24"/>
          <w:lang w:eastAsia="ru-RU"/>
        </w:rPr>
        <w:tab/>
        <w:t>Мурманская обл., ЗАТО Видяево, ул. Заречная, д. 50,52,54:</w:t>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hAnsi="Times New Roman" w:cs="Times New Roman"/>
          <w:noProof/>
          <w:lang w:eastAsia="ru-RU"/>
        </w:rPr>
        <w:drawing>
          <wp:inline distT="0" distB="0" distL="0" distR="0">
            <wp:extent cx="5940425" cy="2303780"/>
            <wp:effectExtent l="0" t="0" r="3175" b="127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940425" cy="2303780"/>
                    </a:xfrm>
                    <a:prstGeom prst="rect">
                      <a:avLst/>
                    </a:prstGeom>
                    <a:noFill/>
                    <a:ln>
                      <a:noFill/>
                    </a:ln>
                  </pic:spPr>
                </pic:pic>
              </a:graphicData>
            </a:graphic>
          </wp:inline>
        </w:drawing>
      </w:r>
    </w:p>
    <w:p w:rsidR="00C1646A" w:rsidRDefault="00C1646A">
      <w:pPr>
        <w:spacing w:after="0" w:line="240" w:lineRule="auto"/>
        <w:jc w:val="center"/>
        <w:rPr>
          <w:rFonts w:ascii="Times New Roman" w:eastAsia="Times New Roman" w:hAnsi="Times New Roman" w:cs="Times New Roman"/>
          <w:b/>
          <w:sz w:val="24"/>
          <w:szCs w:val="24"/>
          <w:lang w:eastAsia="ru-RU"/>
        </w:rPr>
      </w:pPr>
    </w:p>
    <w:tbl>
      <w:tblPr>
        <w:tblStyle w:val="ab"/>
        <w:tblW w:w="14742" w:type="dxa"/>
        <w:tblInd w:w="279" w:type="dxa"/>
        <w:tblLook w:val="04A0" w:firstRow="1" w:lastRow="0" w:firstColumn="1" w:lastColumn="0" w:noHBand="0" w:noVBand="1"/>
      </w:tblPr>
      <w:tblGrid>
        <w:gridCol w:w="709"/>
        <w:gridCol w:w="7654"/>
        <w:gridCol w:w="1559"/>
        <w:gridCol w:w="1447"/>
        <w:gridCol w:w="3373"/>
      </w:tblGrid>
      <w:tr w:rsidR="00C1646A">
        <w:tc>
          <w:tcPr>
            <w:tcW w:w="70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 п/п</w:t>
            </w:r>
          </w:p>
        </w:tc>
        <w:tc>
          <w:tcPr>
            <w:tcW w:w="7654"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Наименование</w:t>
            </w:r>
          </w:p>
        </w:tc>
        <w:tc>
          <w:tcPr>
            <w:tcW w:w="155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Ед. изм.</w:t>
            </w:r>
          </w:p>
        </w:tc>
        <w:tc>
          <w:tcPr>
            <w:tcW w:w="1447"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Кол-во</w:t>
            </w:r>
          </w:p>
        </w:tc>
        <w:tc>
          <w:tcPr>
            <w:tcW w:w="3373"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Примечание</w:t>
            </w:r>
          </w:p>
        </w:tc>
      </w:tr>
      <w:tr w:rsidR="00C1646A">
        <w:tc>
          <w:tcPr>
            <w:tcW w:w="709" w:type="dxa"/>
          </w:tcPr>
          <w:p w:rsidR="00C1646A" w:rsidRDefault="00C1646A">
            <w:pPr>
              <w:spacing w:after="0" w:line="240" w:lineRule="auto"/>
              <w:jc w:val="center"/>
              <w:rPr>
                <w:rFonts w:ascii="Times New Roman" w:hAnsi="Times New Roman" w:cs="Times New Roman"/>
                <w:b/>
                <w:sz w:val="24"/>
                <w:szCs w:val="24"/>
                <w:lang w:val="ru"/>
              </w:rPr>
            </w:pPr>
          </w:p>
        </w:tc>
        <w:tc>
          <w:tcPr>
            <w:tcW w:w="7654" w:type="dxa"/>
          </w:tcPr>
          <w:p w:rsidR="00C1646A" w:rsidRDefault="00C1646A">
            <w:pPr>
              <w:spacing w:after="0" w:line="240" w:lineRule="auto"/>
              <w:jc w:val="center"/>
              <w:rPr>
                <w:rFonts w:ascii="Times New Roman" w:hAnsi="Times New Roman" w:cs="Times New Roman"/>
                <w:b/>
                <w:sz w:val="24"/>
                <w:szCs w:val="24"/>
                <w:lang w:val="ru"/>
              </w:rPr>
            </w:pPr>
          </w:p>
        </w:tc>
        <w:tc>
          <w:tcPr>
            <w:tcW w:w="1559" w:type="dxa"/>
          </w:tcPr>
          <w:p w:rsidR="00C1646A" w:rsidRDefault="00C1646A">
            <w:pPr>
              <w:spacing w:after="0" w:line="240" w:lineRule="auto"/>
              <w:jc w:val="center"/>
              <w:rPr>
                <w:rFonts w:ascii="Times New Roman" w:hAnsi="Times New Roman" w:cs="Times New Roman"/>
                <w:b/>
                <w:sz w:val="24"/>
                <w:szCs w:val="24"/>
                <w:lang w:val="ru"/>
              </w:rPr>
            </w:pPr>
          </w:p>
        </w:tc>
        <w:tc>
          <w:tcPr>
            <w:tcW w:w="1447" w:type="dxa"/>
          </w:tcPr>
          <w:p w:rsidR="00C1646A" w:rsidRDefault="00C1646A">
            <w:pPr>
              <w:spacing w:after="0" w:line="240" w:lineRule="auto"/>
              <w:jc w:val="center"/>
              <w:rPr>
                <w:rFonts w:ascii="Times New Roman" w:hAnsi="Times New Roman" w:cs="Times New Roman"/>
                <w:b/>
                <w:sz w:val="24"/>
                <w:szCs w:val="24"/>
                <w:lang w:val="ru"/>
              </w:rPr>
            </w:pPr>
          </w:p>
        </w:tc>
        <w:tc>
          <w:tcPr>
            <w:tcW w:w="3373" w:type="dxa"/>
          </w:tcPr>
          <w:p w:rsidR="00C1646A" w:rsidRDefault="00C1646A">
            <w:pPr>
              <w:spacing w:after="0" w:line="240" w:lineRule="auto"/>
              <w:jc w:val="center"/>
              <w:rPr>
                <w:rFonts w:ascii="Times New Roman" w:hAnsi="Times New Roman" w:cs="Times New Roman"/>
                <w:b/>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3373"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r>
      <w:tr w:rsidR="00C1646A">
        <w:tc>
          <w:tcPr>
            <w:tcW w:w="14742" w:type="dxa"/>
            <w:gridSpan w:val="5"/>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11.</w:t>
            </w:r>
            <w:r>
              <w:rPr>
                <w:rFonts w:ascii="Times New Roman" w:hAnsi="Times New Roman" w:cs="Times New Roman"/>
                <w:b/>
                <w:sz w:val="24"/>
                <w:szCs w:val="24"/>
              </w:rPr>
              <w:t>10</w:t>
            </w:r>
            <w:r>
              <w:rPr>
                <w:rFonts w:ascii="Times New Roman" w:hAnsi="Times New Roman" w:cs="Times New Roman"/>
                <w:b/>
                <w:sz w:val="24"/>
                <w:szCs w:val="24"/>
                <w:lang w:val="ru"/>
              </w:rPr>
              <w:t>.1. Монтаж МАФ</w:t>
            </w: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Радиусная разгонка 2,5м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Спайн со столом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Флайбокс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Радиусная разгонка 2м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bl>
    <w:p w:rsidR="00C1646A" w:rsidRDefault="00C1646A">
      <w:pPr>
        <w:spacing w:after="0" w:line="240" w:lineRule="auto"/>
        <w:jc w:val="center"/>
        <w:rPr>
          <w:rFonts w:ascii="Times New Roman" w:eastAsia="Times New Roman" w:hAnsi="Times New Roman" w:cs="Times New Roman"/>
          <w:b/>
          <w:sz w:val="24"/>
          <w:szCs w:val="24"/>
          <w:lang w:val="ru" w:eastAsia="ru-RU"/>
        </w:rPr>
      </w:pPr>
    </w:p>
    <w:p w:rsidR="00C1646A" w:rsidRDefault="00FF0461">
      <w:pPr>
        <w:spacing w:after="0" w:line="240" w:lineRule="auto"/>
        <w:jc w:val="center"/>
        <w:rPr>
          <w:rFonts w:ascii="Times New Roman" w:eastAsia="Times New Roman" w:hAnsi="Times New Roman" w:cs="Times New Roman"/>
          <w:b/>
          <w:sz w:val="24"/>
          <w:szCs w:val="24"/>
          <w:lang w:val="ru" w:eastAsia="ru-RU"/>
        </w:rPr>
      </w:pPr>
      <w:r>
        <w:rPr>
          <w:rFonts w:ascii="Times New Roman" w:eastAsia="Times New Roman" w:hAnsi="Times New Roman" w:cs="Times New Roman"/>
          <w:b/>
          <w:sz w:val="24"/>
          <w:szCs w:val="24"/>
          <w:lang w:val="ru" w:eastAsia="ru-RU"/>
        </w:rPr>
        <w:t>Требования к поставляемым материалам (товара) и оборудованию:</w:t>
      </w:r>
    </w:p>
    <w:tbl>
      <w:tblPr>
        <w:tblStyle w:val="TableGrid"/>
        <w:tblW w:w="14742" w:type="dxa"/>
        <w:tblInd w:w="279" w:type="dxa"/>
        <w:tblLayout w:type="fixed"/>
        <w:tblCellMar>
          <w:top w:w="10" w:type="dxa"/>
          <w:left w:w="112" w:type="dxa"/>
          <w:right w:w="52" w:type="dxa"/>
        </w:tblCellMar>
        <w:tblLook w:val="04A0" w:firstRow="1" w:lastRow="0" w:firstColumn="1" w:lastColumn="0" w:noHBand="0" w:noVBand="1"/>
      </w:tblPr>
      <w:tblGrid>
        <w:gridCol w:w="709"/>
        <w:gridCol w:w="1842"/>
        <w:gridCol w:w="2694"/>
        <w:gridCol w:w="2835"/>
        <w:gridCol w:w="3118"/>
        <w:gridCol w:w="3544"/>
      </w:tblGrid>
      <w:tr w:rsidR="00C1646A">
        <w:trPr>
          <w:trHeight w:val="262"/>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lastRenderedPageBreak/>
              <w:t>№ п/п</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Наименование</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Материала (товара),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оборудования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65"/>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Показатели (характеристики) используемого товара</w:t>
            </w:r>
          </w:p>
        </w:tc>
      </w:tr>
      <w:tr w:rsidR="00C1646A">
        <w:trPr>
          <w:trHeight w:val="862"/>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Наименование показателя (характеристики), единицы измерения показателя (характеристики)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Требования к значениям показателя (характеристики)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Обоснование установленных требований</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Инструкция для участника закупки</w:t>
            </w:r>
          </w:p>
        </w:tc>
      </w:tr>
      <w:tr w:rsidR="00C1646A">
        <w:trPr>
          <w:trHeight w:val="288"/>
        </w:trPr>
        <w:tc>
          <w:tcPr>
            <w:tcW w:w="709"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7"/>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1 </w:t>
            </w:r>
          </w:p>
        </w:tc>
        <w:tc>
          <w:tcPr>
            <w:tcW w:w="1842"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6"/>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2 </w:t>
            </w:r>
          </w:p>
        </w:tc>
        <w:tc>
          <w:tcPr>
            <w:tcW w:w="2694"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61"/>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2835"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4 </w:t>
            </w:r>
          </w:p>
        </w:tc>
        <w:tc>
          <w:tcPr>
            <w:tcW w:w="3118"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5</w:t>
            </w:r>
          </w:p>
        </w:tc>
        <w:tc>
          <w:tcPr>
            <w:tcW w:w="354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6</w:t>
            </w:r>
          </w:p>
        </w:tc>
      </w:tr>
      <w:tr w:rsidR="00C1646A">
        <w:tblPrEx>
          <w:tblCellMar>
            <w:top w:w="5" w:type="dxa"/>
            <w:left w:w="108" w:type="dxa"/>
            <w:right w:w="108" w:type="dxa"/>
          </w:tblCellMar>
        </w:tblPrEx>
        <w:trPr>
          <w:trHeight w:val="231"/>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jc w:val="center"/>
              <w:rPr>
                <w:rFonts w:ascii="Times New Roman" w:eastAsia="Arial Unicode MS" w:hAnsi="Times New Roman" w:cs="Times New Roman"/>
                <w:sz w:val="18"/>
                <w:szCs w:val="18"/>
                <w:lang w:eastAsia="ru-RU"/>
              </w:rPr>
            </w:pPr>
            <w:r>
              <w:rPr>
                <w:rFonts w:ascii="Times New Roman" w:eastAsia="Arial Unicode MS" w:hAnsi="Times New Roman" w:cs="Times New Roman"/>
                <w:sz w:val="18"/>
                <w:szCs w:val="18"/>
                <w:lang w:eastAsia="ru-RU"/>
              </w:rPr>
              <w:t>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imes New Roman" w:hAnsi="Times New Roman" w:cs="Times New Roman"/>
                <w:bCs/>
                <w:sz w:val="18"/>
                <w:szCs w:val="18"/>
                <w:lang w:eastAsia="ru-RU"/>
              </w:rPr>
            </w:pPr>
            <w:r>
              <w:rPr>
                <w:rFonts w:ascii="Times New Roman" w:eastAsiaTheme="minorEastAsia" w:hAnsi="Times New Roman" w:cs="Times New Roman"/>
                <w:bCs/>
                <w:sz w:val="18"/>
                <w:szCs w:val="18"/>
                <w:lang w:eastAsia="ru-RU"/>
              </w:rPr>
              <w:t>Радиусная разгонка 2,5м</w:t>
            </w: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4000 не более 4200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2810 не более 3010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2400 не более 2600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Используемые материалы: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 xml:space="preserve">Ламинированная фанера марки FW/1 повышенной влагостойкости с </w:t>
            </w:r>
            <w:r>
              <w:rPr>
                <w:rFonts w:ascii="Times New Roman" w:hAnsi="Times New Roman" w:cs="Times New Roman"/>
                <w:sz w:val="18"/>
                <w:szCs w:val="18"/>
              </w:rPr>
              <w:lastRenderedPageBreak/>
              <w:t>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помощью перемычек, выполненных из трубы и пластика.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2.</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Спайн со столом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4460 не более 4660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2810 не более 3010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 не более 1580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 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ind w:right="3"/>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Рабочая поверхность - оцинкованные саморезы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3.</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Флайбокс</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8000 не более 8200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3410 не более 3610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1400/1600 не более 1600/1800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w:t>
            </w:r>
            <w:r>
              <w:rPr>
                <w:rFonts w:ascii="Times New Roman" w:eastAsia="Times New Roman" w:hAnsi="Times New Roman" w:cs="Times New Roman"/>
                <w:sz w:val="18"/>
                <w:szCs w:val="18"/>
                <w:lang w:eastAsia="ru-RU"/>
              </w:rPr>
              <w:lastRenderedPageBreak/>
              <w:t>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 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ind w:right="3"/>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Рабочая поверхность - оцинкованные саморезы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4.</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Радиусная разгонка 2,5м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4000 не более 4200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2810 не более 3010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w:t>
            </w:r>
            <w:r>
              <w:rPr>
                <w:rFonts w:ascii="Times New Roman" w:eastAsia="Times New Roman" w:hAnsi="Times New Roman" w:cs="Times New Roman"/>
                <w:sz w:val="18"/>
                <w:szCs w:val="18"/>
                <w:lang w:eastAsia="ru-RU"/>
              </w:rPr>
              <w:lastRenderedPageBreak/>
              <w:t>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2400 не более 2600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w:t>
            </w:r>
            <w:r>
              <w:rPr>
                <w:rFonts w:ascii="Times New Roman" w:eastAsia="Times New Roman" w:hAnsi="Times New Roman" w:cs="Times New Roman"/>
                <w:color w:val="000000"/>
                <w:sz w:val="18"/>
                <w:szCs w:val="18"/>
                <w:lang w:eastAsia="ru-RU"/>
              </w:rPr>
              <w:lastRenderedPageBreak/>
              <w:t>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помощью перемычек, выполненных из трубы и пластика.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w:t>
            </w:r>
            <w:r>
              <w:rPr>
                <w:rFonts w:ascii="Times New Roman" w:eastAsia="Times New Roman" w:hAnsi="Times New Roman" w:cs="Times New Roman"/>
                <w:color w:val="000000"/>
                <w:sz w:val="18"/>
                <w:szCs w:val="18"/>
                <w:lang w:eastAsia="ru-RU"/>
              </w:rPr>
              <w:lastRenderedPageBreak/>
              <w:t>установленного заказчиком значения. Слова  «не менее», «минимум», «не ранее», «не ниже», а также знак «≥»  не должны использоваться участником.</w:t>
            </w: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11.11.</w:t>
      </w:r>
      <w:r>
        <w:rPr>
          <w:rFonts w:ascii="Times New Roman" w:eastAsia="Times New Roman" w:hAnsi="Times New Roman" w:cs="Times New Roman"/>
          <w:b/>
          <w:sz w:val="24"/>
          <w:szCs w:val="24"/>
          <w:lang w:eastAsia="ru-RU"/>
        </w:rPr>
        <w:tab/>
        <w:t>Мурманская обл., г.п. Никель, в зоне отдыха в районе МБУ ДО ДДТ № 1 д. № 7А по ул. Бредова с прилегающей территорией между домами № 18 пр. Гвардейский и № 2 ул. Печенгская:</w:t>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hAnsi="Times New Roman" w:cs="Times New Roman"/>
          <w:noProof/>
          <w:lang w:eastAsia="ru-RU"/>
        </w:rPr>
        <w:drawing>
          <wp:anchor distT="0" distB="0" distL="114300" distR="114300" simplePos="0" relativeHeight="251661312" behindDoc="0" locked="0" layoutInCell="1" allowOverlap="1">
            <wp:simplePos x="0" y="0"/>
            <wp:positionH relativeFrom="margin">
              <wp:align>center</wp:align>
            </wp:positionH>
            <wp:positionV relativeFrom="paragraph">
              <wp:posOffset>8890</wp:posOffset>
            </wp:positionV>
            <wp:extent cx="5940425" cy="2425700"/>
            <wp:effectExtent l="0" t="0" r="3175" b="0"/>
            <wp:wrapTopAndBottom/>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940425" cy="2425700"/>
                    </a:xfrm>
                    <a:prstGeom prst="rect">
                      <a:avLst/>
                    </a:prstGeom>
                  </pic:spPr>
                </pic:pic>
              </a:graphicData>
            </a:graphic>
          </wp:anchor>
        </w:drawing>
      </w:r>
    </w:p>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C1646A">
      <w:pPr>
        <w:spacing w:after="0" w:line="240" w:lineRule="auto"/>
        <w:jc w:val="center"/>
        <w:rPr>
          <w:rFonts w:ascii="Times New Roman" w:eastAsia="Times New Roman" w:hAnsi="Times New Roman" w:cs="Times New Roman"/>
          <w:b/>
          <w:sz w:val="24"/>
          <w:szCs w:val="24"/>
          <w:lang w:eastAsia="ru-RU"/>
        </w:rPr>
      </w:pPr>
    </w:p>
    <w:tbl>
      <w:tblPr>
        <w:tblStyle w:val="ab"/>
        <w:tblW w:w="14742" w:type="dxa"/>
        <w:tblInd w:w="279" w:type="dxa"/>
        <w:tblLook w:val="04A0" w:firstRow="1" w:lastRow="0" w:firstColumn="1" w:lastColumn="0" w:noHBand="0" w:noVBand="1"/>
      </w:tblPr>
      <w:tblGrid>
        <w:gridCol w:w="709"/>
        <w:gridCol w:w="7654"/>
        <w:gridCol w:w="1559"/>
        <w:gridCol w:w="1447"/>
        <w:gridCol w:w="3373"/>
      </w:tblGrid>
      <w:tr w:rsidR="00C1646A">
        <w:tc>
          <w:tcPr>
            <w:tcW w:w="70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 п/п</w:t>
            </w:r>
          </w:p>
        </w:tc>
        <w:tc>
          <w:tcPr>
            <w:tcW w:w="7654"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Наименование</w:t>
            </w:r>
          </w:p>
        </w:tc>
        <w:tc>
          <w:tcPr>
            <w:tcW w:w="1559"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Ед. изм.</w:t>
            </w:r>
          </w:p>
        </w:tc>
        <w:tc>
          <w:tcPr>
            <w:tcW w:w="1447"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Кол-во</w:t>
            </w:r>
          </w:p>
        </w:tc>
        <w:tc>
          <w:tcPr>
            <w:tcW w:w="3373" w:type="dxa"/>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Примечание</w:t>
            </w:r>
          </w:p>
        </w:tc>
      </w:tr>
      <w:tr w:rsidR="00C1646A">
        <w:tc>
          <w:tcPr>
            <w:tcW w:w="709" w:type="dxa"/>
          </w:tcPr>
          <w:p w:rsidR="00C1646A" w:rsidRDefault="00C1646A">
            <w:pPr>
              <w:spacing w:after="0" w:line="240" w:lineRule="auto"/>
              <w:jc w:val="center"/>
              <w:rPr>
                <w:rFonts w:ascii="Times New Roman" w:hAnsi="Times New Roman" w:cs="Times New Roman"/>
                <w:b/>
                <w:sz w:val="24"/>
                <w:szCs w:val="24"/>
                <w:lang w:val="ru"/>
              </w:rPr>
            </w:pPr>
          </w:p>
        </w:tc>
        <w:tc>
          <w:tcPr>
            <w:tcW w:w="7654" w:type="dxa"/>
          </w:tcPr>
          <w:p w:rsidR="00C1646A" w:rsidRDefault="00C1646A">
            <w:pPr>
              <w:spacing w:after="0" w:line="240" w:lineRule="auto"/>
              <w:jc w:val="center"/>
              <w:rPr>
                <w:rFonts w:ascii="Times New Roman" w:hAnsi="Times New Roman" w:cs="Times New Roman"/>
                <w:b/>
                <w:sz w:val="24"/>
                <w:szCs w:val="24"/>
                <w:lang w:val="ru"/>
              </w:rPr>
            </w:pPr>
          </w:p>
        </w:tc>
        <w:tc>
          <w:tcPr>
            <w:tcW w:w="1559" w:type="dxa"/>
          </w:tcPr>
          <w:p w:rsidR="00C1646A" w:rsidRDefault="00C1646A">
            <w:pPr>
              <w:spacing w:after="0" w:line="240" w:lineRule="auto"/>
              <w:jc w:val="center"/>
              <w:rPr>
                <w:rFonts w:ascii="Times New Roman" w:hAnsi="Times New Roman" w:cs="Times New Roman"/>
                <w:b/>
                <w:sz w:val="24"/>
                <w:szCs w:val="24"/>
                <w:lang w:val="ru"/>
              </w:rPr>
            </w:pPr>
          </w:p>
        </w:tc>
        <w:tc>
          <w:tcPr>
            <w:tcW w:w="1447" w:type="dxa"/>
          </w:tcPr>
          <w:p w:rsidR="00C1646A" w:rsidRDefault="00C1646A">
            <w:pPr>
              <w:spacing w:after="0" w:line="240" w:lineRule="auto"/>
              <w:jc w:val="center"/>
              <w:rPr>
                <w:rFonts w:ascii="Times New Roman" w:hAnsi="Times New Roman" w:cs="Times New Roman"/>
                <w:b/>
                <w:sz w:val="24"/>
                <w:szCs w:val="24"/>
                <w:lang w:val="ru"/>
              </w:rPr>
            </w:pPr>
          </w:p>
        </w:tc>
        <w:tc>
          <w:tcPr>
            <w:tcW w:w="3373" w:type="dxa"/>
          </w:tcPr>
          <w:p w:rsidR="00C1646A" w:rsidRDefault="00C1646A">
            <w:pPr>
              <w:spacing w:after="0" w:line="240" w:lineRule="auto"/>
              <w:jc w:val="center"/>
              <w:rPr>
                <w:rFonts w:ascii="Times New Roman" w:hAnsi="Times New Roman" w:cs="Times New Roman"/>
                <w:b/>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155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1447"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3373"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5</w:t>
            </w:r>
          </w:p>
        </w:tc>
      </w:tr>
      <w:tr w:rsidR="00C1646A">
        <w:tc>
          <w:tcPr>
            <w:tcW w:w="14742" w:type="dxa"/>
            <w:gridSpan w:val="5"/>
          </w:tcPr>
          <w:p w:rsidR="00C1646A" w:rsidRDefault="00FF0461">
            <w:pPr>
              <w:spacing w:after="0" w:line="240" w:lineRule="auto"/>
              <w:jc w:val="center"/>
              <w:rPr>
                <w:rFonts w:ascii="Times New Roman" w:hAnsi="Times New Roman" w:cs="Times New Roman"/>
                <w:b/>
                <w:sz w:val="24"/>
                <w:szCs w:val="24"/>
                <w:lang w:val="ru"/>
              </w:rPr>
            </w:pPr>
            <w:r>
              <w:rPr>
                <w:rFonts w:ascii="Times New Roman" w:hAnsi="Times New Roman" w:cs="Times New Roman"/>
                <w:b/>
                <w:sz w:val="24"/>
                <w:szCs w:val="24"/>
                <w:lang w:val="ru"/>
              </w:rPr>
              <w:t>11.</w:t>
            </w:r>
            <w:r>
              <w:rPr>
                <w:rFonts w:ascii="Times New Roman" w:hAnsi="Times New Roman" w:cs="Times New Roman"/>
                <w:b/>
                <w:sz w:val="24"/>
                <w:szCs w:val="24"/>
              </w:rPr>
              <w:t>10</w:t>
            </w:r>
            <w:r>
              <w:rPr>
                <w:rFonts w:ascii="Times New Roman" w:hAnsi="Times New Roman" w:cs="Times New Roman"/>
                <w:b/>
                <w:sz w:val="24"/>
                <w:szCs w:val="24"/>
                <w:lang w:val="ru"/>
              </w:rPr>
              <w:t>.1. Монтаж МАФ</w:t>
            </w: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1.</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Разгонка 1,7м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2.</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Вытянутый фанбокс с рейлом, кинком и треугольной пирамидой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3.</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 1.5 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4.</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Радиус 1.2 угловой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lastRenderedPageBreak/>
              <w:t>5.</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Мэнуал бокс 0.2 с рейлом</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6.</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Грайнд бокс 0.3 м</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2</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r w:rsidR="00C1646A">
        <w:tc>
          <w:tcPr>
            <w:tcW w:w="709" w:type="dxa"/>
          </w:tcPr>
          <w:p w:rsidR="00C1646A" w:rsidRDefault="00FF0461">
            <w:pPr>
              <w:spacing w:after="0" w:line="240" w:lineRule="auto"/>
              <w:jc w:val="center"/>
              <w:rPr>
                <w:rFonts w:ascii="Times New Roman" w:hAnsi="Times New Roman" w:cs="Times New Roman"/>
                <w:sz w:val="24"/>
                <w:szCs w:val="24"/>
                <w:lang w:val="ru"/>
              </w:rPr>
            </w:pPr>
            <w:r>
              <w:rPr>
                <w:rFonts w:ascii="Times New Roman" w:hAnsi="Times New Roman" w:cs="Times New Roman"/>
                <w:sz w:val="24"/>
                <w:szCs w:val="24"/>
                <w:lang w:val="ru"/>
              </w:rPr>
              <w:t>7.</w:t>
            </w:r>
          </w:p>
        </w:tc>
        <w:tc>
          <w:tcPr>
            <w:tcW w:w="7654" w:type="dxa"/>
          </w:tcPr>
          <w:p w:rsidR="00C1646A" w:rsidRDefault="00FF0461">
            <w:pPr>
              <w:spacing w:after="0" w:line="240" w:lineRule="auto"/>
              <w:rPr>
                <w:rFonts w:ascii="Times New Roman" w:hAnsi="Times New Roman" w:cs="Times New Roman"/>
              </w:rPr>
            </w:pPr>
            <w:r>
              <w:rPr>
                <w:rFonts w:ascii="Times New Roman" w:hAnsi="Times New Roman" w:cs="Times New Roman"/>
              </w:rPr>
              <w:t xml:space="preserve">Грайнд бокс 0.4 м </w:t>
            </w:r>
          </w:p>
        </w:tc>
        <w:tc>
          <w:tcPr>
            <w:tcW w:w="1559"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шт.</w:t>
            </w:r>
          </w:p>
        </w:tc>
        <w:tc>
          <w:tcPr>
            <w:tcW w:w="1447" w:type="dxa"/>
          </w:tcPr>
          <w:p w:rsidR="00C1646A" w:rsidRDefault="00FF0461">
            <w:pPr>
              <w:spacing w:after="0" w:line="240" w:lineRule="auto"/>
              <w:jc w:val="center"/>
              <w:rPr>
                <w:rFonts w:ascii="Times New Roman" w:hAnsi="Times New Roman" w:cs="Times New Roman"/>
              </w:rPr>
            </w:pPr>
            <w:r>
              <w:rPr>
                <w:rFonts w:ascii="Times New Roman" w:hAnsi="Times New Roman" w:cs="Times New Roman"/>
              </w:rPr>
              <w:t>1</w:t>
            </w:r>
          </w:p>
        </w:tc>
        <w:tc>
          <w:tcPr>
            <w:tcW w:w="3373" w:type="dxa"/>
          </w:tcPr>
          <w:p w:rsidR="00C1646A" w:rsidRDefault="00C1646A">
            <w:pPr>
              <w:spacing w:after="0" w:line="240" w:lineRule="auto"/>
              <w:jc w:val="center"/>
              <w:rPr>
                <w:rFonts w:ascii="Times New Roman" w:hAnsi="Times New Roman" w:cs="Times New Roman"/>
                <w:sz w:val="24"/>
                <w:szCs w:val="24"/>
                <w:lang w:val="ru"/>
              </w:rPr>
            </w:pP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p w:rsidR="00C1646A" w:rsidRDefault="00FF0461">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Требования к поставляемым материалам (товара) и оборудованию:</w:t>
      </w:r>
    </w:p>
    <w:p w:rsidR="00C1646A" w:rsidRDefault="00C1646A">
      <w:pPr>
        <w:spacing w:after="0" w:line="240" w:lineRule="auto"/>
        <w:jc w:val="center"/>
        <w:rPr>
          <w:rFonts w:ascii="Times New Roman" w:eastAsia="Times New Roman" w:hAnsi="Times New Roman" w:cs="Times New Roman"/>
          <w:b/>
          <w:sz w:val="24"/>
          <w:szCs w:val="24"/>
          <w:lang w:eastAsia="ru-RU"/>
        </w:rPr>
      </w:pPr>
    </w:p>
    <w:tbl>
      <w:tblPr>
        <w:tblStyle w:val="TableGrid"/>
        <w:tblW w:w="14742" w:type="dxa"/>
        <w:tblInd w:w="279" w:type="dxa"/>
        <w:tblLayout w:type="fixed"/>
        <w:tblCellMar>
          <w:top w:w="10" w:type="dxa"/>
          <w:left w:w="112" w:type="dxa"/>
          <w:right w:w="52" w:type="dxa"/>
        </w:tblCellMar>
        <w:tblLook w:val="04A0" w:firstRow="1" w:lastRow="0" w:firstColumn="1" w:lastColumn="0" w:noHBand="0" w:noVBand="1"/>
      </w:tblPr>
      <w:tblGrid>
        <w:gridCol w:w="709"/>
        <w:gridCol w:w="1842"/>
        <w:gridCol w:w="2694"/>
        <w:gridCol w:w="2835"/>
        <w:gridCol w:w="3118"/>
        <w:gridCol w:w="3544"/>
      </w:tblGrid>
      <w:tr w:rsidR="00C1646A">
        <w:trPr>
          <w:trHeight w:val="262"/>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п/п</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Наименование</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Материала (товара), </w:t>
            </w:r>
          </w:p>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оборудования </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65"/>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Показатели (характеристики) используемого товара</w:t>
            </w:r>
          </w:p>
        </w:tc>
      </w:tr>
      <w:tr w:rsidR="00C1646A">
        <w:trPr>
          <w:trHeight w:val="862"/>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b/>
                <w:sz w:val="20"/>
                <w:szCs w:val="20"/>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Наименование показателя (характеристики), единицы измерения показателя (характеристики)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imes New Roman" w:hAnsi="Times New Roman" w:cs="Times New Roman"/>
                <w:b/>
                <w:sz w:val="20"/>
                <w:szCs w:val="20"/>
                <w:lang w:eastAsia="ru-RU"/>
              </w:rPr>
            </w:pPr>
            <w:r>
              <w:rPr>
                <w:rFonts w:ascii="Times New Roman" w:eastAsiaTheme="minorEastAsia" w:hAnsi="Times New Roman" w:cs="Times New Roman"/>
                <w:b/>
                <w:sz w:val="20"/>
                <w:szCs w:val="20"/>
                <w:lang w:eastAsia="ru-RU"/>
              </w:rPr>
              <w:t>Требования к значениям показателя (характеристики)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Обоснование установленных требований</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center"/>
              <w:rPr>
                <w:rFonts w:ascii="Times New Roman" w:eastAsiaTheme="minorEastAsia" w:hAnsi="Times New Roman" w:cs="Times New Roman"/>
                <w:b/>
                <w:sz w:val="20"/>
                <w:szCs w:val="20"/>
                <w:lang w:eastAsia="ru-RU"/>
              </w:rPr>
            </w:pPr>
            <w:r>
              <w:rPr>
                <w:rFonts w:ascii="Times New Roman" w:eastAsiaTheme="minorEastAsia" w:hAnsi="Times New Roman" w:cs="Times New Roman"/>
                <w:b/>
                <w:sz w:val="20"/>
                <w:szCs w:val="20"/>
                <w:lang w:eastAsia="ru-RU"/>
              </w:rPr>
              <w:t>Инструкция для участника закупки</w:t>
            </w:r>
          </w:p>
        </w:tc>
      </w:tr>
      <w:tr w:rsidR="00C1646A">
        <w:trPr>
          <w:trHeight w:val="288"/>
        </w:trPr>
        <w:tc>
          <w:tcPr>
            <w:tcW w:w="709"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7"/>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1 </w:t>
            </w:r>
          </w:p>
        </w:tc>
        <w:tc>
          <w:tcPr>
            <w:tcW w:w="1842"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6"/>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2 </w:t>
            </w:r>
          </w:p>
        </w:tc>
        <w:tc>
          <w:tcPr>
            <w:tcW w:w="2694" w:type="dxa"/>
            <w:tcBorders>
              <w:top w:val="single" w:sz="4" w:space="0" w:color="auto"/>
              <w:left w:val="single" w:sz="2" w:space="0" w:color="000000"/>
              <w:bottom w:val="single" w:sz="2" w:space="0" w:color="000000"/>
              <w:right w:val="single" w:sz="2" w:space="0" w:color="000000"/>
            </w:tcBorders>
            <w:vAlign w:val="center"/>
          </w:tcPr>
          <w:p w:rsidR="00C1646A" w:rsidRDefault="00FF0461">
            <w:pPr>
              <w:spacing w:after="0" w:line="240" w:lineRule="auto"/>
              <w:ind w:right="61"/>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2835"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 xml:space="preserve">4 </w:t>
            </w:r>
          </w:p>
        </w:tc>
        <w:tc>
          <w:tcPr>
            <w:tcW w:w="3118"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5</w:t>
            </w:r>
          </w:p>
        </w:tc>
        <w:tc>
          <w:tcPr>
            <w:tcW w:w="3544" w:type="dxa"/>
            <w:tcBorders>
              <w:top w:val="single" w:sz="4" w:space="0" w:color="auto"/>
              <w:left w:val="single" w:sz="2" w:space="0" w:color="000000"/>
              <w:bottom w:val="single" w:sz="4" w:space="0" w:color="auto"/>
              <w:right w:val="single" w:sz="2" w:space="0" w:color="000000"/>
            </w:tcBorders>
            <w:vAlign w:val="center"/>
          </w:tcPr>
          <w:p w:rsidR="00C1646A" w:rsidRDefault="00FF0461">
            <w:pPr>
              <w:spacing w:after="0" w:line="240" w:lineRule="auto"/>
              <w:ind w:right="52"/>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6</w:t>
            </w:r>
          </w:p>
        </w:tc>
      </w:tr>
      <w:tr w:rsidR="00C1646A">
        <w:tblPrEx>
          <w:tblCellMar>
            <w:top w:w="5" w:type="dxa"/>
            <w:left w:w="108" w:type="dxa"/>
            <w:right w:w="108" w:type="dxa"/>
          </w:tblCellMar>
        </w:tblPrEx>
        <w:trPr>
          <w:trHeight w:val="231"/>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jc w:val="center"/>
              <w:rPr>
                <w:rFonts w:ascii="Times New Roman" w:eastAsia="Arial Unicode MS" w:hAnsi="Times New Roman" w:cs="Times New Roman"/>
                <w:sz w:val="18"/>
                <w:szCs w:val="18"/>
                <w:lang w:eastAsia="ru-RU"/>
              </w:rPr>
            </w:pPr>
            <w:r>
              <w:rPr>
                <w:rFonts w:ascii="Times New Roman" w:eastAsia="Arial Unicode MS" w:hAnsi="Times New Roman" w:cs="Times New Roman"/>
                <w:sz w:val="18"/>
                <w:szCs w:val="18"/>
                <w:lang w:eastAsia="ru-RU"/>
              </w:rPr>
              <w:t>1.</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imes New Roman" w:hAnsi="Times New Roman" w:cs="Times New Roman"/>
                <w:bCs/>
                <w:sz w:val="18"/>
                <w:szCs w:val="18"/>
                <w:lang w:eastAsia="ru-RU"/>
              </w:rPr>
            </w:pPr>
            <w:r>
              <w:rPr>
                <w:rFonts w:ascii="Times New Roman" w:eastAsiaTheme="minorEastAsia" w:hAnsi="Times New Roman" w:cs="Times New Roman"/>
                <w:bCs/>
                <w:sz w:val="18"/>
                <w:szCs w:val="18"/>
                <w:lang w:eastAsia="ru-RU"/>
              </w:rPr>
              <w:t>Разгонка 1,7м</w:t>
            </w: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imes New Roman"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heme="minorEastAsia" w:hAnsi="Times New Roman" w:cs="Times New Roman"/>
                <w:lang w:eastAsia="ru-RU"/>
              </w:rPr>
            </w:pPr>
            <w:r>
              <w:rPr>
                <w:rFonts w:ascii="Times New Roman" w:eastAsia="Times New Roman" w:hAnsi="Times New Roman" w:cs="Times New Roman"/>
                <w:sz w:val="18"/>
                <w:szCs w:val="18"/>
                <w:lang w:eastAsia="ru-RU"/>
              </w:rPr>
              <w:t>не менее 4740 не более 4940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5720  не более 5920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bCs/>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1600 не более 1800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8647" w:type="dxa"/>
            <w:gridSpan w:val="3"/>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Используемые материалы:</w:t>
            </w:r>
          </w:p>
        </w:tc>
        <w:tc>
          <w:tcPr>
            <w:tcW w:w="3544" w:type="dxa"/>
            <w:tcBorders>
              <w:top w:val="single" w:sz="2" w:space="0" w:color="000000"/>
              <w:left w:val="single" w:sz="2" w:space="0" w:color="000000"/>
              <w:bottom w:val="single" w:sz="2" w:space="0" w:color="000000"/>
              <w:right w:val="single" w:sz="4" w:space="0" w:color="auto"/>
            </w:tcBorders>
            <w:vAlign w:val="center"/>
          </w:tcPr>
          <w:p w:rsidR="00C1646A" w:rsidRDefault="00C1646A">
            <w:pPr>
              <w:spacing w:after="0" w:line="240" w:lineRule="auto"/>
              <w:ind w:right="3"/>
              <w:rPr>
                <w:rFonts w:ascii="Times New Roman" w:eastAsiaTheme="minorEastAsia" w:hAnsi="Times New Roman" w:cs="Times New Roman"/>
                <w:sz w:val="18"/>
                <w:szCs w:val="18"/>
                <w:lang w:eastAsia="ru-RU"/>
              </w:rPr>
            </w:pP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w:t>
            </w:r>
            <w:r>
              <w:rPr>
                <w:rFonts w:ascii="Times New Roman" w:eastAsia="Times New Roman" w:hAnsi="Times New Roman" w:cs="Times New Roman"/>
                <w:color w:val="000000"/>
                <w:sz w:val="18"/>
                <w:szCs w:val="18"/>
                <w:lang w:eastAsia="ru-RU"/>
              </w:rPr>
              <w:lastRenderedPageBreak/>
              <w:t>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31"/>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помощью перемычек, выполненных из трубы и пластика.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 мм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2" w:space="0" w:color="000000"/>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pStyle w:val="ac"/>
              <w:numPr>
                <w:ilvl w:val="0"/>
                <w:numId w:val="17"/>
              </w:numPr>
              <w:ind w:left="644"/>
              <w:contextualSpacing w:val="0"/>
              <w:jc w:val="both"/>
              <w:rPr>
                <w:rFonts w:ascii="Times New Roman" w:hAnsi="Times New Roman" w:cs="Times New Roman"/>
                <w:color w:val="auto"/>
                <w:sz w:val="18"/>
                <w:szCs w:val="18"/>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2" w:space="0" w:color="000000"/>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Ширина оцинкованного листа (для </w:t>
            </w:r>
            <w:r>
              <w:rPr>
                <w:rFonts w:ascii="Times New Roman" w:eastAsiaTheme="minorEastAsia" w:hAnsi="Times New Roman" w:cs="Times New Roman"/>
                <w:sz w:val="18"/>
                <w:szCs w:val="18"/>
                <w:lang w:eastAsia="ru-RU"/>
              </w:rPr>
              <w:t>радиусных</w:t>
            </w:r>
            <w:r>
              <w:rPr>
                <w:rFonts w:ascii="Times New Roman" w:eastAsia="Times New Roman" w:hAnsi="Times New Roman" w:cs="Times New Roman"/>
                <w:sz w:val="18"/>
                <w:szCs w:val="18"/>
                <w:lang w:eastAsia="ru-RU"/>
              </w:rPr>
              <w:t xml:space="preserve">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2.</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Вытянутый фанбокс с рейлом, кинком и треугольной пирамидой</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9210 не более 9410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10400 не более 10600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Pr="00FF0461" w:rsidRDefault="00FF0461">
            <w:pPr>
              <w:spacing w:after="0" w:line="240" w:lineRule="auto"/>
              <w:rPr>
                <w:rFonts w:ascii="Times New Roman" w:eastAsia="Times New Roman" w:hAnsi="Times New Roman" w:cs="Times New Roman"/>
                <w:sz w:val="18"/>
                <w:szCs w:val="18"/>
                <w:lang w:eastAsia="ru-RU"/>
              </w:rPr>
            </w:pPr>
            <w:r w:rsidRPr="00FF0461">
              <w:rPr>
                <w:rFonts w:ascii="Times New Roman" w:eastAsia="Times New Roman" w:hAnsi="Times New Roman" w:cs="Times New Roman"/>
                <w:sz w:val="18"/>
                <w:szCs w:val="18"/>
                <w:lang w:eastAsia="ru-RU"/>
              </w:rPr>
              <w:t>не менее 450/1120 не более 650/1320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xml:space="preserve">Участник закупки указывает конкретное (единственное) значение показателя, которое находится между минимальным и максимальным значением или равно </w:t>
            </w:r>
            <w:r>
              <w:rPr>
                <w:rFonts w:ascii="Times New Roman" w:eastAsia="Times New Roman" w:hAnsi="Times New Roman" w:cs="Times New Roman"/>
                <w:sz w:val="18"/>
                <w:szCs w:val="18"/>
                <w:lang w:eastAsia="ru-RU"/>
              </w:rPr>
              <w:lastRenderedPageBreak/>
              <w:t>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 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ind w:right="3"/>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Рабочая поверхность - оцинкованные саморезы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w:t>
            </w:r>
            <w:r>
              <w:rPr>
                <w:rFonts w:ascii="Times New Roman" w:eastAsia="Times New Roman" w:hAnsi="Times New Roman" w:cs="Times New Roman"/>
                <w:sz w:val="18"/>
                <w:szCs w:val="18"/>
                <w:lang w:eastAsia="ru-RU"/>
              </w:rPr>
              <w:lastRenderedPageBreak/>
              <w:t>(потребительских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w:t>
            </w:r>
            <w:r>
              <w:rPr>
                <w:rFonts w:ascii="Times New Roman" w:eastAsia="Times New Roman" w:hAnsi="Times New Roman" w:cs="Times New Roman"/>
                <w:color w:val="000000"/>
                <w:sz w:val="18"/>
                <w:szCs w:val="18"/>
                <w:lang w:eastAsia="ru-RU"/>
              </w:rPr>
              <w:lastRenderedPageBreak/>
              <w:t>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3.</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Радиус 1,5м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3020 не более 3220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5750 не более 5920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1380 не более 1580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помощью перемычек, выполненных из трубы и пластика.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w:t>
            </w:r>
            <w:r>
              <w:rPr>
                <w:rFonts w:ascii="Times New Roman" w:eastAsia="Times New Roman" w:hAnsi="Times New Roman" w:cs="Times New Roman"/>
                <w:color w:val="000000"/>
                <w:sz w:val="18"/>
                <w:szCs w:val="18"/>
                <w:lang w:eastAsia="ru-RU"/>
              </w:rPr>
              <w:lastRenderedPageBreak/>
              <w:t>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4.</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Радиус 1,2м угловая</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3020 не более 3220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5720 не более 5920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 не более 1580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поручней безопасности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t>Опоры выполнены из профильной трубы и пластин. Соединены опоры с</w:t>
            </w:r>
          </w:p>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hAnsi="Times New Roman" w:cs="Times New Roman"/>
                <w:sz w:val="18"/>
                <w:szCs w:val="18"/>
              </w:rPr>
              <w:lastRenderedPageBreak/>
              <w:t>помощью перемычек, выполненных из трубы и пластика.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Конструкция является разборной.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lastRenderedPageBreak/>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профильной трубы (опоры),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60х60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трубы (перемычки),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25</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заездов на конструкции</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Выполнены из оцинкованного листа для прямых фигур и для радиусных фигур</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оцинкованного листа,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прямых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оцинкованного листа (для радиусных фигур),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5.</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Мэнуал бокс 0,2м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4400 не более 4600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1380 не более 1580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120/320 не более 320/520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Сухая строганная доска.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Ламинированная фанера марки FW/1 повышенной влагостойкости с антискользящим</w:t>
            </w:r>
          </w:p>
          <w:p w:rsidR="00C1646A" w:rsidRDefault="00FF0461">
            <w:pPr>
              <w:autoSpaceDE w:val="0"/>
              <w:autoSpaceDN w:val="0"/>
              <w:adjustRightInd w:val="0"/>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покрытием. В обшивке боковых и задних поверхностей фигур используется ламинированная фанера</w:t>
            </w:r>
          </w:p>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 </w:t>
            </w:r>
          </w:p>
          <w:p w:rsidR="00C1646A" w:rsidRDefault="00FF0461">
            <w:pPr>
              <w:spacing w:after="0" w:line="240" w:lineRule="auto"/>
              <w:textAlignment w:val="baseline"/>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p w:rsidR="00C1646A" w:rsidRDefault="00C1646A">
            <w:pPr>
              <w:spacing w:after="0" w:line="240" w:lineRule="auto"/>
              <w:ind w:right="3"/>
              <w:rPr>
                <w:rFonts w:ascii="Times New Roman" w:eastAsia="Times New Roman" w:hAnsi="Times New Roman" w:cs="Times New Roman"/>
                <w:sz w:val="18"/>
                <w:szCs w:val="18"/>
                <w:lang w:eastAsia="ru-RU"/>
              </w:rPr>
            </w:pP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Толщина 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w:t>
            </w:r>
            <w:r>
              <w:rPr>
                <w:rFonts w:ascii="Times New Roman" w:eastAsia="Times New Roman" w:hAnsi="Times New Roman" w:cs="Times New Roman"/>
                <w:sz w:val="18"/>
                <w:szCs w:val="18"/>
                <w:lang w:eastAsia="ru-RU"/>
              </w:rPr>
              <w:lastRenderedPageBreak/>
              <w:t>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xml:space="preserve">, </w:t>
            </w:r>
            <w:r>
              <w:rPr>
                <w:rFonts w:ascii="Times New Roman" w:eastAsia="Times New Roman" w:hAnsi="Times New Roman" w:cs="Times New Roman"/>
                <w:sz w:val="18"/>
                <w:szCs w:val="18"/>
                <w:lang w:eastAsia="ru-RU"/>
              </w:rPr>
              <w:lastRenderedPageBreak/>
              <w:t>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142"/>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6.</w:t>
            </w:r>
          </w:p>
        </w:tc>
        <w:tc>
          <w:tcPr>
            <w:tcW w:w="1842" w:type="dxa"/>
            <w:vMerge w:val="restart"/>
            <w:tcBorders>
              <w:top w:val="single" w:sz="4" w:space="0" w:color="auto"/>
              <w:left w:val="single" w:sz="4" w:space="0" w:color="auto"/>
              <w:right w:val="single" w:sz="4" w:space="0" w:color="auto"/>
            </w:tcBorders>
            <w:vAlign w:val="center"/>
          </w:tcPr>
          <w:p w:rsidR="00C1646A" w:rsidRDefault="00FF0461">
            <w:pPr>
              <w:spacing w:after="0" w:line="240" w:lineRule="auto"/>
              <w:ind w:left="2"/>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Грайнд бокс 0,3м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не менее 3400 не более 3600 </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600 не более 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200 не более 400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ind w:left="142"/>
              <w:jc w:val="both"/>
              <w:rPr>
                <w:rFonts w:ascii="Times New Roman" w:eastAsiaTheme="minorEastAsia"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ind w:left="2"/>
              <w:rPr>
                <w:rFonts w:ascii="Times New Roman" w:eastAsiaTheme="minorEastAsia"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 xml:space="preserve">Ламинированная фанера марки FW/1 повышенной влагостойкости с антискользящим покрытием. В обшивке боковых и задних </w:t>
            </w:r>
            <w:r>
              <w:rPr>
                <w:rFonts w:ascii="Times New Roman" w:hAnsi="Times New Roman" w:cs="Times New Roman"/>
                <w:sz w:val="18"/>
                <w:szCs w:val="18"/>
              </w:rPr>
              <w:lastRenderedPageBreak/>
              <w:t>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lastRenderedPageBreak/>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Металлические периллы, трубы</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Подвергаются антикоррозионной обработке с помощью нанесения полимерно-порошкового покрытия</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7.</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Грайнд бокс 0,4м</w:t>
            </w: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Размеры: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3400 не более 3600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Ширина,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600 не более 800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Общая высота,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не менее 300 не более 500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2191" w:type="dxa"/>
            <w:gridSpan w:val="4"/>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imes New Roman" w:hAnsi="Times New Roman" w:cs="Times New Roman"/>
                <w:color w:val="000000"/>
                <w:sz w:val="18"/>
                <w:szCs w:val="18"/>
                <w:lang w:eastAsia="ru-RU"/>
              </w:rPr>
            </w:pPr>
            <w:r>
              <w:rPr>
                <w:rFonts w:ascii="Times New Roman" w:eastAsia="Times New Roman" w:hAnsi="Times New Roman" w:cs="Times New Roman"/>
                <w:sz w:val="18"/>
                <w:szCs w:val="18"/>
                <w:lang w:eastAsia="ru-RU"/>
              </w:rPr>
              <w:t>Используемые материалы:</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Материалы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Сухая строганная доска сечением. Доска обрабатывается антисептическим и огнезащитным составом.</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Сечение строганной доски,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45х120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Требование установлено в целях обеспечения соответствия функциональных характеристик (потребительских свойств) изделия </w:t>
            </w:r>
            <w:r>
              <w:rPr>
                <w:rFonts w:ascii="Times New Roman" w:eastAsia="Times New Roman" w:hAnsi="Times New Roman" w:cs="Times New Roman"/>
                <w:sz w:val="18"/>
                <w:szCs w:val="18"/>
                <w:lang w:eastAsia="ru-RU"/>
              </w:rPr>
              <w:lastRenderedPageBreak/>
              <w:t>(элементов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lastRenderedPageBreak/>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рабочего покрытия</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Ламинированная фанера марки FW/1 повышенной влагостойкости с антискользящим покрытием. В обшивке боковых и задних поверхностей фигур используется ламинированная фанера</w:t>
            </w:r>
          </w:p>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марки FF/1 повышенной влагостойкости.</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hAnsi="Times New Roman" w:cs="Times New Roman"/>
                <w:sz w:val="18"/>
                <w:szCs w:val="18"/>
              </w:rPr>
              <w:t>Толщина фанеры марки FW/1,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rPr>
                <w:rFonts w:ascii="Times New Roman" w:hAnsi="Times New Roman" w:cs="Times New Roman"/>
                <w:sz w:val="18"/>
                <w:szCs w:val="18"/>
              </w:rPr>
            </w:pPr>
            <w:r>
              <w:rPr>
                <w:rFonts w:ascii="Times New Roman" w:eastAsia="Times New Roman" w:hAnsi="Times New Roman" w:cs="Times New Roman"/>
                <w:sz w:val="18"/>
                <w:szCs w:val="18"/>
                <w:lang w:eastAsia="ru-RU"/>
              </w:rPr>
              <w:t xml:space="preserve">Толщина </w:t>
            </w:r>
            <w:r>
              <w:rPr>
                <w:rFonts w:ascii="Times New Roman" w:hAnsi="Times New Roman" w:cs="Times New Roman"/>
                <w:sz w:val="18"/>
                <w:szCs w:val="18"/>
              </w:rPr>
              <w:t>фанеры марки FF/1,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autoSpaceDE w:val="0"/>
              <w:autoSpaceDN w:val="0"/>
              <w:adjustRightInd w:val="0"/>
              <w:spacing w:after="0" w:line="240" w:lineRule="auto"/>
              <w:jc w:val="both"/>
              <w:rPr>
                <w:rFonts w:ascii="Times New Roman" w:eastAsiaTheme="minorEastAsia" w:hAnsi="Times New Roman" w:cs="Times New Roman"/>
                <w:sz w:val="18"/>
                <w:szCs w:val="18"/>
                <w:lang w:eastAsia="ru-RU"/>
              </w:rPr>
            </w:pPr>
            <w:r>
              <w:rPr>
                <w:rFonts w:ascii="Times New Roman" w:hAnsi="Times New Roman" w:cs="Times New Roman"/>
                <w:sz w:val="18"/>
                <w:szCs w:val="18"/>
              </w:rPr>
              <w:t>не менее 12</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heme="minorEastAsia" w:hAnsi="Times New Roman" w:cs="Times New Roman"/>
                <w:sz w:val="18"/>
                <w:szCs w:val="18"/>
                <w:lang w:eastAsia="ru-RU"/>
              </w:rPr>
              <w:t>ГОСТ Р 53920-2010</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Элементы каркаса - оцинкованные саморезы с потайной головкой</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Длина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100</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w:t>
            </w:r>
            <w:r>
              <w:rPr>
                <w:rFonts w:ascii="Times New Roman" w:eastAsia="Times New Roman" w:hAnsi="Times New Roman" w:cs="Times New Roman"/>
                <w:color w:val="000000"/>
                <w:sz w:val="18"/>
                <w:szCs w:val="18"/>
                <w:lang w:eastAsia="ru-RU"/>
              </w:rPr>
              <w:lastRenderedPageBreak/>
              <w:t>ранее», «не ниже», а также знак «≥»  не должны использоваться участником.</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Материалы крепежа элементов каркаса</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Рабочая поверхность - оцинкованные саморезы</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(не меняя формулировок) то значение неизменного показателя, которое установил заказчик</w:t>
            </w:r>
            <w:r>
              <w:rPr>
                <w:rFonts w:ascii="Times New Roman" w:eastAsia="Times New Roman" w:hAnsi="Times New Roman" w:cs="Times New Roman"/>
                <w:sz w:val="18"/>
                <w:szCs w:val="18"/>
                <w:lang w:eastAsia="ru-RU"/>
              </w:rPr>
              <w:t>.</w:t>
            </w:r>
          </w:p>
        </w:tc>
      </w:tr>
      <w:tr w:rsidR="00C1646A">
        <w:tblPrEx>
          <w:tblCellMar>
            <w:top w:w="5" w:type="dxa"/>
            <w:left w:w="108" w:type="dxa"/>
            <w:right w:w="108" w:type="dxa"/>
          </w:tblCellMar>
        </w:tblPrEx>
        <w:trPr>
          <w:trHeight w:val="229"/>
        </w:trPr>
        <w:tc>
          <w:tcPr>
            <w:tcW w:w="709"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tcPr>
          <w:p w:rsidR="00C1646A" w:rsidRDefault="00C1646A">
            <w:pPr>
              <w:spacing w:after="0" w:line="240" w:lineRule="auto"/>
              <w:rPr>
                <w:rFonts w:ascii="Times New Roman" w:eastAsia="Times New Roman" w:hAnsi="Times New Roman" w:cs="Times New Roman"/>
                <w:sz w:val="18"/>
                <w:szCs w:val="18"/>
                <w:lang w:eastAsia="ru-RU"/>
              </w:rPr>
            </w:pPr>
          </w:p>
        </w:tc>
        <w:tc>
          <w:tcPr>
            <w:tcW w:w="269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Диаметр оцинкованных саморезов, мм</w:t>
            </w:r>
          </w:p>
        </w:tc>
        <w:tc>
          <w:tcPr>
            <w:tcW w:w="2835"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jc w:val="both"/>
              <w:rPr>
                <w:rFonts w:ascii="Times New Roman" w:eastAsiaTheme="minorEastAsia" w:hAnsi="Times New Roman" w:cs="Times New Roman"/>
                <w:sz w:val="18"/>
                <w:szCs w:val="18"/>
                <w:lang w:eastAsia="ru-RU"/>
              </w:rPr>
            </w:pPr>
            <w:r>
              <w:rPr>
                <w:rFonts w:ascii="Times New Roman" w:eastAsiaTheme="minorEastAsia" w:hAnsi="Times New Roman" w:cs="Times New Roman"/>
                <w:sz w:val="18"/>
                <w:szCs w:val="18"/>
                <w:lang w:eastAsia="ru-RU"/>
              </w:rPr>
              <w:t>не менее 6</w:t>
            </w:r>
          </w:p>
        </w:tc>
        <w:tc>
          <w:tcPr>
            <w:tcW w:w="3118"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rPr>
                <w:rFonts w:eastAsiaTheme="minorEastAsia"/>
                <w:lang w:eastAsia="ru-RU"/>
              </w:rPr>
            </w:pPr>
            <w:r>
              <w:rPr>
                <w:rFonts w:ascii="Times New Roman" w:eastAsia="Times New Roman" w:hAnsi="Times New Roman" w:cs="Times New Roman"/>
                <w:sz w:val="18"/>
                <w:szCs w:val="18"/>
                <w:lang w:eastAsia="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3544" w:type="dxa"/>
            <w:tcBorders>
              <w:top w:val="single" w:sz="4" w:space="0" w:color="auto"/>
              <w:left w:val="single" w:sz="4" w:space="0" w:color="auto"/>
              <w:bottom w:val="single" w:sz="4" w:space="0" w:color="auto"/>
              <w:right w:val="single" w:sz="4" w:space="0" w:color="auto"/>
            </w:tcBorders>
            <w:vAlign w:val="center"/>
          </w:tcPr>
          <w:p w:rsidR="00C1646A" w:rsidRDefault="00FF0461">
            <w:pPr>
              <w:spacing w:after="0" w:line="240" w:lineRule="auto"/>
              <w:ind w:right="3"/>
              <w:rPr>
                <w:rFonts w:ascii="Times New Roman" w:eastAsiaTheme="minorEastAsia" w:hAnsi="Times New Roman" w:cs="Times New Roman"/>
                <w:sz w:val="18"/>
                <w:szCs w:val="18"/>
                <w:lang w:eastAsia="ru-RU"/>
              </w:rPr>
            </w:pPr>
            <w:r>
              <w:rPr>
                <w:rFonts w:ascii="Times New Roman" w:eastAsia="Times New Roman" w:hAnsi="Times New Roman" w:cs="Times New Roman"/>
                <w:color w:val="000000"/>
                <w:sz w:val="18"/>
                <w:szCs w:val="18"/>
                <w:lang w:eastAsia="ru-RU"/>
              </w:rPr>
              <w:t>Участник закупки указывает конкретное (единственное) значение показателя</w:t>
            </w:r>
            <w:r>
              <w:rPr>
                <w:rFonts w:ascii="Times New Roman" w:eastAsia="Times New Roman" w:hAnsi="Times New Roman" w:cs="Times New Roman"/>
                <w:sz w:val="18"/>
                <w:szCs w:val="18"/>
                <w:lang w:eastAsia="ru-RU"/>
              </w:rPr>
              <w:t>, которое должно быть равно или</w:t>
            </w:r>
            <w:r>
              <w:rPr>
                <w:rFonts w:ascii="Times New Roman" w:eastAsia="Times New Roman" w:hAnsi="Times New Roman" w:cs="Times New Roman"/>
                <w:color w:val="000000"/>
                <w:sz w:val="18"/>
                <w:szCs w:val="18"/>
                <w:lang w:eastAsia="ru-RU"/>
              </w:rPr>
              <w:t xml:space="preserve"> больше установленного заказчиком значения. Слова  «не менее», «минимум», «не ранее», «не ниже», а также знак «≥»  не должны использоваться участником.</w:t>
            </w:r>
          </w:p>
        </w:tc>
      </w:tr>
    </w:tbl>
    <w:p w:rsidR="00C1646A" w:rsidRDefault="00C1646A">
      <w:pPr>
        <w:spacing w:after="0" w:line="240" w:lineRule="auto"/>
        <w:jc w:val="center"/>
        <w:rPr>
          <w:rFonts w:ascii="Times New Roman" w:eastAsia="Times New Roman" w:hAnsi="Times New Roman" w:cs="Times New Roman"/>
          <w:b/>
          <w:sz w:val="24"/>
          <w:szCs w:val="24"/>
          <w:lang w:eastAsia="ru-RU"/>
        </w:rPr>
      </w:pPr>
    </w:p>
    <w:sectPr w:rsidR="00C1646A">
      <w:pgSz w:w="16838" w:h="11906" w:orient="landscape"/>
      <w:pgMar w:top="1701" w:right="1134" w:bottom="850"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72B7E" w:rsidRDefault="00472B7E">
      <w:pPr>
        <w:spacing w:line="240" w:lineRule="auto"/>
      </w:pPr>
      <w:r>
        <w:separator/>
      </w:r>
    </w:p>
  </w:endnote>
  <w:endnote w:type="continuationSeparator" w:id="0">
    <w:p w:rsidR="00472B7E" w:rsidRDefault="00472B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Unicode MS">
    <w:panose1 w:val="020B0604020202020204"/>
    <w:charset w:val="80"/>
    <w:family w:val="swiss"/>
    <w:pitch w:val="default"/>
    <w:sig w:usb0="00000000" w:usb1="00000000" w:usb2="0000003F" w:usb3="00000000" w:csb0="003F01FF" w:csb1="00000000"/>
  </w:font>
  <w:font w:name="DengXian">
    <w:altName w:val="等线"/>
    <w:panose1 w:val="02010600030101010101"/>
    <w:charset w:val="00"/>
    <w:family w:val="auto"/>
    <w:pitch w:val="default"/>
  </w:font>
  <w:font w:name="DengXian Light">
    <w:altName w:val="等线 Light"/>
    <w:panose1 w:val="00000000000000000000"/>
    <w:charset w:val="86"/>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72B7E" w:rsidRDefault="00472B7E">
      <w:pPr>
        <w:spacing w:after="0"/>
      </w:pPr>
      <w:r>
        <w:separator/>
      </w:r>
    </w:p>
  </w:footnote>
  <w:footnote w:type="continuationSeparator" w:id="0">
    <w:p w:rsidR="00472B7E" w:rsidRDefault="00472B7E">
      <w:pPr>
        <w:spacing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400D5A"/>
    <w:multiLevelType w:val="multilevel"/>
    <w:tmpl w:val="09400D5A"/>
    <w:lvl w:ilvl="0">
      <w:start w:val="1"/>
      <w:numFmt w:val="bullet"/>
      <w:lvlText w:val=""/>
      <w:lvlJc w:val="left"/>
      <w:pPr>
        <w:ind w:left="2007" w:hanging="360"/>
      </w:pPr>
      <w:rPr>
        <w:rFonts w:ascii="Symbol" w:hAnsi="Symbol" w:hint="default"/>
      </w:rPr>
    </w:lvl>
    <w:lvl w:ilvl="1">
      <w:start w:val="1"/>
      <w:numFmt w:val="bullet"/>
      <w:lvlText w:val="o"/>
      <w:lvlJc w:val="left"/>
      <w:pPr>
        <w:ind w:left="2727" w:hanging="360"/>
      </w:pPr>
      <w:rPr>
        <w:rFonts w:ascii="Courier New" w:hAnsi="Courier New" w:cs="Courier New" w:hint="default"/>
      </w:rPr>
    </w:lvl>
    <w:lvl w:ilvl="2">
      <w:start w:val="1"/>
      <w:numFmt w:val="bullet"/>
      <w:lvlText w:val=""/>
      <w:lvlJc w:val="left"/>
      <w:pPr>
        <w:ind w:left="3447" w:hanging="360"/>
      </w:pPr>
      <w:rPr>
        <w:rFonts w:ascii="Wingdings" w:hAnsi="Wingdings" w:hint="default"/>
      </w:rPr>
    </w:lvl>
    <w:lvl w:ilvl="3">
      <w:start w:val="1"/>
      <w:numFmt w:val="bullet"/>
      <w:lvlText w:val=""/>
      <w:lvlJc w:val="left"/>
      <w:pPr>
        <w:ind w:left="4167" w:hanging="360"/>
      </w:pPr>
      <w:rPr>
        <w:rFonts w:ascii="Symbol" w:hAnsi="Symbol" w:hint="default"/>
      </w:rPr>
    </w:lvl>
    <w:lvl w:ilvl="4">
      <w:start w:val="1"/>
      <w:numFmt w:val="bullet"/>
      <w:lvlText w:val="o"/>
      <w:lvlJc w:val="left"/>
      <w:pPr>
        <w:ind w:left="4887" w:hanging="360"/>
      </w:pPr>
      <w:rPr>
        <w:rFonts w:ascii="Courier New" w:hAnsi="Courier New" w:cs="Courier New" w:hint="default"/>
      </w:rPr>
    </w:lvl>
    <w:lvl w:ilvl="5">
      <w:start w:val="1"/>
      <w:numFmt w:val="bullet"/>
      <w:lvlText w:val=""/>
      <w:lvlJc w:val="left"/>
      <w:pPr>
        <w:ind w:left="5607" w:hanging="360"/>
      </w:pPr>
      <w:rPr>
        <w:rFonts w:ascii="Wingdings" w:hAnsi="Wingdings" w:hint="default"/>
      </w:rPr>
    </w:lvl>
    <w:lvl w:ilvl="6">
      <w:start w:val="1"/>
      <w:numFmt w:val="bullet"/>
      <w:lvlText w:val=""/>
      <w:lvlJc w:val="left"/>
      <w:pPr>
        <w:ind w:left="6327" w:hanging="360"/>
      </w:pPr>
      <w:rPr>
        <w:rFonts w:ascii="Symbol" w:hAnsi="Symbol" w:hint="default"/>
      </w:rPr>
    </w:lvl>
    <w:lvl w:ilvl="7">
      <w:start w:val="1"/>
      <w:numFmt w:val="bullet"/>
      <w:lvlText w:val="o"/>
      <w:lvlJc w:val="left"/>
      <w:pPr>
        <w:ind w:left="7047" w:hanging="360"/>
      </w:pPr>
      <w:rPr>
        <w:rFonts w:ascii="Courier New" w:hAnsi="Courier New" w:cs="Courier New" w:hint="default"/>
      </w:rPr>
    </w:lvl>
    <w:lvl w:ilvl="8">
      <w:start w:val="1"/>
      <w:numFmt w:val="bullet"/>
      <w:lvlText w:val=""/>
      <w:lvlJc w:val="left"/>
      <w:pPr>
        <w:ind w:left="7767" w:hanging="360"/>
      </w:pPr>
      <w:rPr>
        <w:rFonts w:ascii="Wingdings" w:hAnsi="Wingdings" w:hint="default"/>
      </w:rPr>
    </w:lvl>
  </w:abstractNum>
  <w:abstractNum w:abstractNumId="1" w15:restartNumberingAfterBreak="0">
    <w:nsid w:val="0C2F248C"/>
    <w:multiLevelType w:val="multilevel"/>
    <w:tmpl w:val="0C2F248C"/>
    <w:lvl w:ilvl="0">
      <w:start w:val="1"/>
      <w:numFmt w:val="bullet"/>
      <w:lvlText w:val=""/>
      <w:lvlJc w:val="left"/>
      <w:pPr>
        <w:ind w:left="2781" w:hanging="360"/>
      </w:pPr>
      <w:rPr>
        <w:rFonts w:ascii="Symbol" w:hAnsi="Symbol" w:hint="default"/>
      </w:rPr>
    </w:lvl>
    <w:lvl w:ilvl="1">
      <w:start w:val="1"/>
      <w:numFmt w:val="bullet"/>
      <w:lvlText w:val="o"/>
      <w:lvlJc w:val="left"/>
      <w:pPr>
        <w:ind w:left="3501" w:hanging="360"/>
      </w:pPr>
      <w:rPr>
        <w:rFonts w:ascii="Courier New" w:hAnsi="Courier New" w:cs="Courier New" w:hint="default"/>
      </w:rPr>
    </w:lvl>
    <w:lvl w:ilvl="2">
      <w:start w:val="1"/>
      <w:numFmt w:val="bullet"/>
      <w:lvlText w:val=""/>
      <w:lvlJc w:val="left"/>
      <w:pPr>
        <w:ind w:left="4221" w:hanging="360"/>
      </w:pPr>
      <w:rPr>
        <w:rFonts w:ascii="Wingdings" w:hAnsi="Wingdings" w:hint="default"/>
      </w:rPr>
    </w:lvl>
    <w:lvl w:ilvl="3">
      <w:start w:val="1"/>
      <w:numFmt w:val="bullet"/>
      <w:lvlText w:val=""/>
      <w:lvlJc w:val="left"/>
      <w:pPr>
        <w:ind w:left="4941" w:hanging="360"/>
      </w:pPr>
      <w:rPr>
        <w:rFonts w:ascii="Symbol" w:hAnsi="Symbol" w:hint="default"/>
      </w:rPr>
    </w:lvl>
    <w:lvl w:ilvl="4">
      <w:start w:val="1"/>
      <w:numFmt w:val="bullet"/>
      <w:lvlText w:val="o"/>
      <w:lvlJc w:val="left"/>
      <w:pPr>
        <w:ind w:left="5661" w:hanging="360"/>
      </w:pPr>
      <w:rPr>
        <w:rFonts w:ascii="Courier New" w:hAnsi="Courier New" w:cs="Courier New" w:hint="default"/>
      </w:rPr>
    </w:lvl>
    <w:lvl w:ilvl="5">
      <w:start w:val="1"/>
      <w:numFmt w:val="bullet"/>
      <w:lvlText w:val=""/>
      <w:lvlJc w:val="left"/>
      <w:pPr>
        <w:ind w:left="6381" w:hanging="360"/>
      </w:pPr>
      <w:rPr>
        <w:rFonts w:ascii="Wingdings" w:hAnsi="Wingdings" w:hint="default"/>
      </w:rPr>
    </w:lvl>
    <w:lvl w:ilvl="6">
      <w:start w:val="1"/>
      <w:numFmt w:val="bullet"/>
      <w:lvlText w:val=""/>
      <w:lvlJc w:val="left"/>
      <w:pPr>
        <w:ind w:left="7101" w:hanging="360"/>
      </w:pPr>
      <w:rPr>
        <w:rFonts w:ascii="Symbol" w:hAnsi="Symbol" w:hint="default"/>
      </w:rPr>
    </w:lvl>
    <w:lvl w:ilvl="7">
      <w:start w:val="1"/>
      <w:numFmt w:val="bullet"/>
      <w:lvlText w:val="o"/>
      <w:lvlJc w:val="left"/>
      <w:pPr>
        <w:ind w:left="7821" w:hanging="360"/>
      </w:pPr>
      <w:rPr>
        <w:rFonts w:ascii="Courier New" w:hAnsi="Courier New" w:cs="Courier New" w:hint="default"/>
      </w:rPr>
    </w:lvl>
    <w:lvl w:ilvl="8">
      <w:start w:val="1"/>
      <w:numFmt w:val="bullet"/>
      <w:lvlText w:val=""/>
      <w:lvlJc w:val="left"/>
      <w:pPr>
        <w:ind w:left="8541" w:hanging="360"/>
      </w:pPr>
      <w:rPr>
        <w:rFonts w:ascii="Wingdings" w:hAnsi="Wingdings" w:hint="default"/>
      </w:rPr>
    </w:lvl>
  </w:abstractNum>
  <w:abstractNum w:abstractNumId="2" w15:restartNumberingAfterBreak="0">
    <w:nsid w:val="0ECB24A9"/>
    <w:multiLevelType w:val="multilevel"/>
    <w:tmpl w:val="0ECB24A9"/>
    <w:lvl w:ilvl="0">
      <w:start w:val="1"/>
      <w:numFmt w:val="bullet"/>
      <w:lvlText w:val=""/>
      <w:lvlJc w:val="left"/>
      <w:pPr>
        <w:ind w:left="7165"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3" w15:restartNumberingAfterBreak="0">
    <w:nsid w:val="198D7315"/>
    <w:multiLevelType w:val="multilevel"/>
    <w:tmpl w:val="198D7315"/>
    <w:lvl w:ilvl="0">
      <w:start w:val="1"/>
      <w:numFmt w:val="bullet"/>
      <w:lvlText w:val=""/>
      <w:lvlJc w:val="left"/>
      <w:pPr>
        <w:ind w:left="2487" w:hanging="360"/>
      </w:pPr>
      <w:rPr>
        <w:rFonts w:ascii="Symbol" w:hAnsi="Symbol" w:hint="default"/>
      </w:rPr>
    </w:lvl>
    <w:lvl w:ilvl="1">
      <w:start w:val="1"/>
      <w:numFmt w:val="bullet"/>
      <w:lvlText w:val="o"/>
      <w:lvlJc w:val="left"/>
      <w:pPr>
        <w:ind w:left="3207" w:hanging="360"/>
      </w:pPr>
      <w:rPr>
        <w:rFonts w:ascii="Courier New" w:hAnsi="Courier New" w:cs="Courier New" w:hint="default"/>
      </w:rPr>
    </w:lvl>
    <w:lvl w:ilvl="2">
      <w:start w:val="1"/>
      <w:numFmt w:val="bullet"/>
      <w:lvlText w:val=""/>
      <w:lvlJc w:val="left"/>
      <w:pPr>
        <w:ind w:left="3927" w:hanging="360"/>
      </w:pPr>
      <w:rPr>
        <w:rFonts w:ascii="Wingdings" w:hAnsi="Wingdings" w:hint="default"/>
      </w:rPr>
    </w:lvl>
    <w:lvl w:ilvl="3">
      <w:start w:val="1"/>
      <w:numFmt w:val="bullet"/>
      <w:lvlText w:val=""/>
      <w:lvlJc w:val="left"/>
      <w:pPr>
        <w:ind w:left="4647" w:hanging="360"/>
      </w:pPr>
      <w:rPr>
        <w:rFonts w:ascii="Symbol" w:hAnsi="Symbol" w:hint="default"/>
      </w:rPr>
    </w:lvl>
    <w:lvl w:ilvl="4">
      <w:start w:val="1"/>
      <w:numFmt w:val="bullet"/>
      <w:lvlText w:val="o"/>
      <w:lvlJc w:val="left"/>
      <w:pPr>
        <w:ind w:left="5367" w:hanging="360"/>
      </w:pPr>
      <w:rPr>
        <w:rFonts w:ascii="Courier New" w:hAnsi="Courier New" w:cs="Courier New" w:hint="default"/>
      </w:rPr>
    </w:lvl>
    <w:lvl w:ilvl="5">
      <w:start w:val="1"/>
      <w:numFmt w:val="bullet"/>
      <w:lvlText w:val=""/>
      <w:lvlJc w:val="left"/>
      <w:pPr>
        <w:ind w:left="6087" w:hanging="360"/>
      </w:pPr>
      <w:rPr>
        <w:rFonts w:ascii="Wingdings" w:hAnsi="Wingdings" w:hint="default"/>
      </w:rPr>
    </w:lvl>
    <w:lvl w:ilvl="6">
      <w:start w:val="1"/>
      <w:numFmt w:val="bullet"/>
      <w:lvlText w:val=""/>
      <w:lvlJc w:val="left"/>
      <w:pPr>
        <w:ind w:left="6807" w:hanging="360"/>
      </w:pPr>
      <w:rPr>
        <w:rFonts w:ascii="Symbol" w:hAnsi="Symbol" w:hint="default"/>
      </w:rPr>
    </w:lvl>
    <w:lvl w:ilvl="7">
      <w:start w:val="1"/>
      <w:numFmt w:val="bullet"/>
      <w:lvlText w:val="o"/>
      <w:lvlJc w:val="left"/>
      <w:pPr>
        <w:ind w:left="7527" w:hanging="360"/>
      </w:pPr>
      <w:rPr>
        <w:rFonts w:ascii="Courier New" w:hAnsi="Courier New" w:cs="Courier New" w:hint="default"/>
      </w:rPr>
    </w:lvl>
    <w:lvl w:ilvl="8">
      <w:start w:val="1"/>
      <w:numFmt w:val="bullet"/>
      <w:lvlText w:val=""/>
      <w:lvlJc w:val="left"/>
      <w:pPr>
        <w:ind w:left="8247" w:hanging="360"/>
      </w:pPr>
      <w:rPr>
        <w:rFonts w:ascii="Wingdings" w:hAnsi="Wingdings" w:hint="default"/>
      </w:rPr>
    </w:lvl>
  </w:abstractNum>
  <w:abstractNum w:abstractNumId="4" w15:restartNumberingAfterBreak="0">
    <w:nsid w:val="313F7110"/>
    <w:multiLevelType w:val="multilevel"/>
    <w:tmpl w:val="313F7110"/>
    <w:lvl w:ilvl="0">
      <w:start w:val="2"/>
      <w:numFmt w:val="decimal"/>
      <w:lvlText w:val="%1."/>
      <w:lvlJc w:val="left"/>
      <w:pPr>
        <w:ind w:left="927" w:hanging="360"/>
      </w:pPr>
      <w:rPr>
        <w:rFonts w:hint="default"/>
        <w:b/>
      </w:rPr>
    </w:lvl>
    <w:lvl w:ilvl="1">
      <w:start w:val="1"/>
      <w:numFmt w:val="decimal"/>
      <w:isLgl/>
      <w:lvlText w:val="%1.%2."/>
      <w:lvlJc w:val="left"/>
      <w:pPr>
        <w:ind w:left="6031" w:hanging="36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713" w:hanging="720"/>
      </w:pPr>
      <w:rPr>
        <w:rFonts w:hint="default"/>
      </w:rPr>
    </w:lvl>
    <w:lvl w:ilvl="4">
      <w:start w:val="1"/>
      <w:numFmt w:val="decimal"/>
      <w:isLgl/>
      <w:lvlText w:val="%1.%2.%3.%4.%5."/>
      <w:lvlJc w:val="left"/>
      <w:pPr>
        <w:ind w:left="2215" w:hanging="1080"/>
      </w:pPr>
      <w:rPr>
        <w:rFonts w:hint="default"/>
      </w:rPr>
    </w:lvl>
    <w:lvl w:ilvl="5">
      <w:start w:val="1"/>
      <w:numFmt w:val="decimal"/>
      <w:isLgl/>
      <w:lvlText w:val="%1.%2.%3.%4.%5.%6."/>
      <w:lvlJc w:val="left"/>
      <w:pPr>
        <w:ind w:left="2357" w:hanging="1080"/>
      </w:pPr>
      <w:rPr>
        <w:rFonts w:hint="default"/>
      </w:rPr>
    </w:lvl>
    <w:lvl w:ilvl="6">
      <w:start w:val="1"/>
      <w:numFmt w:val="decimal"/>
      <w:isLgl/>
      <w:lvlText w:val="%1.%2.%3.%4.%5.%6.%7."/>
      <w:lvlJc w:val="left"/>
      <w:pPr>
        <w:ind w:left="2859" w:hanging="1440"/>
      </w:pPr>
      <w:rPr>
        <w:rFonts w:hint="default"/>
      </w:rPr>
    </w:lvl>
    <w:lvl w:ilvl="7">
      <w:start w:val="1"/>
      <w:numFmt w:val="decimal"/>
      <w:isLgl/>
      <w:lvlText w:val="%1.%2.%3.%4.%5.%6.%7.%8."/>
      <w:lvlJc w:val="left"/>
      <w:pPr>
        <w:ind w:left="3001" w:hanging="1440"/>
      </w:pPr>
      <w:rPr>
        <w:rFonts w:hint="default"/>
      </w:rPr>
    </w:lvl>
    <w:lvl w:ilvl="8">
      <w:start w:val="1"/>
      <w:numFmt w:val="decimal"/>
      <w:isLgl/>
      <w:lvlText w:val="%1.%2.%3.%4.%5.%6.%7.%8.%9."/>
      <w:lvlJc w:val="left"/>
      <w:pPr>
        <w:ind w:left="3503" w:hanging="1800"/>
      </w:pPr>
      <w:rPr>
        <w:rFonts w:hint="default"/>
      </w:rPr>
    </w:lvl>
  </w:abstractNum>
  <w:abstractNum w:abstractNumId="5" w15:restartNumberingAfterBreak="0">
    <w:nsid w:val="3D261BE8"/>
    <w:multiLevelType w:val="multilevel"/>
    <w:tmpl w:val="3D261BE8"/>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6" w15:restartNumberingAfterBreak="0">
    <w:nsid w:val="3EA91D0D"/>
    <w:multiLevelType w:val="multilevel"/>
    <w:tmpl w:val="3EA91D0D"/>
    <w:lvl w:ilvl="0">
      <w:start w:val="1"/>
      <w:numFmt w:val="bullet"/>
      <w:lvlText w:val=""/>
      <w:lvlJc w:val="left"/>
      <w:pPr>
        <w:ind w:left="1571" w:hanging="360"/>
      </w:pPr>
      <w:rPr>
        <w:rFonts w:ascii="Symbol" w:hAnsi="Symbol" w:hint="default"/>
      </w:rPr>
    </w:lvl>
    <w:lvl w:ilvl="1">
      <w:start w:val="1"/>
      <w:numFmt w:val="bullet"/>
      <w:lvlText w:val="o"/>
      <w:lvlJc w:val="left"/>
      <w:pPr>
        <w:ind w:left="2291" w:hanging="360"/>
      </w:pPr>
      <w:rPr>
        <w:rFonts w:ascii="Courier New" w:hAnsi="Courier New" w:cs="Courier New" w:hint="default"/>
      </w:rPr>
    </w:lvl>
    <w:lvl w:ilvl="2">
      <w:start w:val="1"/>
      <w:numFmt w:val="bullet"/>
      <w:lvlText w:val=""/>
      <w:lvlJc w:val="left"/>
      <w:pPr>
        <w:ind w:left="3011" w:hanging="360"/>
      </w:pPr>
      <w:rPr>
        <w:rFonts w:ascii="Wingdings" w:hAnsi="Wingdings" w:hint="default"/>
      </w:rPr>
    </w:lvl>
    <w:lvl w:ilvl="3">
      <w:start w:val="1"/>
      <w:numFmt w:val="bullet"/>
      <w:lvlText w:val=""/>
      <w:lvlJc w:val="left"/>
      <w:pPr>
        <w:ind w:left="3731" w:hanging="360"/>
      </w:pPr>
      <w:rPr>
        <w:rFonts w:ascii="Symbol" w:hAnsi="Symbol" w:hint="default"/>
      </w:rPr>
    </w:lvl>
    <w:lvl w:ilvl="4">
      <w:start w:val="1"/>
      <w:numFmt w:val="bullet"/>
      <w:lvlText w:val="o"/>
      <w:lvlJc w:val="left"/>
      <w:pPr>
        <w:ind w:left="4451" w:hanging="360"/>
      </w:pPr>
      <w:rPr>
        <w:rFonts w:ascii="Courier New" w:hAnsi="Courier New" w:cs="Courier New" w:hint="default"/>
      </w:rPr>
    </w:lvl>
    <w:lvl w:ilvl="5">
      <w:start w:val="1"/>
      <w:numFmt w:val="bullet"/>
      <w:lvlText w:val=""/>
      <w:lvlJc w:val="left"/>
      <w:pPr>
        <w:ind w:left="5171" w:hanging="360"/>
      </w:pPr>
      <w:rPr>
        <w:rFonts w:ascii="Wingdings" w:hAnsi="Wingdings" w:hint="default"/>
      </w:rPr>
    </w:lvl>
    <w:lvl w:ilvl="6">
      <w:start w:val="1"/>
      <w:numFmt w:val="bullet"/>
      <w:lvlText w:val=""/>
      <w:lvlJc w:val="left"/>
      <w:pPr>
        <w:ind w:left="5891" w:hanging="360"/>
      </w:pPr>
      <w:rPr>
        <w:rFonts w:ascii="Symbol" w:hAnsi="Symbol" w:hint="default"/>
      </w:rPr>
    </w:lvl>
    <w:lvl w:ilvl="7">
      <w:start w:val="1"/>
      <w:numFmt w:val="bullet"/>
      <w:lvlText w:val="o"/>
      <w:lvlJc w:val="left"/>
      <w:pPr>
        <w:ind w:left="6611" w:hanging="360"/>
      </w:pPr>
      <w:rPr>
        <w:rFonts w:ascii="Courier New" w:hAnsi="Courier New" w:cs="Courier New" w:hint="default"/>
      </w:rPr>
    </w:lvl>
    <w:lvl w:ilvl="8">
      <w:start w:val="1"/>
      <w:numFmt w:val="bullet"/>
      <w:lvlText w:val=""/>
      <w:lvlJc w:val="left"/>
      <w:pPr>
        <w:ind w:left="7331" w:hanging="360"/>
      </w:pPr>
      <w:rPr>
        <w:rFonts w:ascii="Wingdings" w:hAnsi="Wingdings" w:hint="default"/>
      </w:rPr>
    </w:lvl>
  </w:abstractNum>
  <w:abstractNum w:abstractNumId="7" w15:restartNumberingAfterBreak="0">
    <w:nsid w:val="41EE102C"/>
    <w:multiLevelType w:val="multilevel"/>
    <w:tmpl w:val="41EE102C"/>
    <w:lvl w:ilvl="0">
      <w:start w:val="1"/>
      <w:numFmt w:val="decimal"/>
      <w:lvlText w:val="%1."/>
      <w:lvlJc w:val="left"/>
      <w:pPr>
        <w:ind w:left="502" w:hanging="360"/>
      </w:pPr>
      <w:rPr>
        <w:rFonts w:hint="default"/>
      </w:r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8" w15:restartNumberingAfterBreak="0">
    <w:nsid w:val="47444866"/>
    <w:multiLevelType w:val="multilevel"/>
    <w:tmpl w:val="47444866"/>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9" w15:restartNumberingAfterBreak="0">
    <w:nsid w:val="50C37C64"/>
    <w:multiLevelType w:val="multilevel"/>
    <w:tmpl w:val="50C37C64"/>
    <w:lvl w:ilvl="0">
      <w:start w:val="1"/>
      <w:numFmt w:val="decimal"/>
      <w:lvlText w:val="%1."/>
      <w:lvlJc w:val="left"/>
      <w:pPr>
        <w:ind w:left="927" w:hanging="360"/>
      </w:pPr>
      <w:rPr>
        <w:rFonts w:hint="default"/>
        <w:b w:val="0"/>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0" w15:restartNumberingAfterBreak="0">
    <w:nsid w:val="566E759D"/>
    <w:multiLevelType w:val="multilevel"/>
    <w:tmpl w:val="566E759D"/>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1" w15:restartNumberingAfterBreak="0">
    <w:nsid w:val="587F3991"/>
    <w:multiLevelType w:val="multilevel"/>
    <w:tmpl w:val="587F3991"/>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2" w15:restartNumberingAfterBreak="0">
    <w:nsid w:val="59637B05"/>
    <w:multiLevelType w:val="multilevel"/>
    <w:tmpl w:val="59637B05"/>
    <w:lvl w:ilvl="0">
      <w:start w:val="1"/>
      <w:numFmt w:val="decimal"/>
      <w:lvlText w:val="%1."/>
      <w:lvlJc w:val="left"/>
      <w:pPr>
        <w:ind w:left="786" w:hanging="360"/>
      </w:pPr>
      <w:rPr>
        <w:rFonts w:hint="default"/>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3" w15:restartNumberingAfterBreak="0">
    <w:nsid w:val="6A020A55"/>
    <w:multiLevelType w:val="multilevel"/>
    <w:tmpl w:val="6A020A55"/>
    <w:lvl w:ilvl="0">
      <w:start w:val="1"/>
      <w:numFmt w:val="bullet"/>
      <w:lvlText w:val=""/>
      <w:lvlJc w:val="left"/>
      <w:pPr>
        <w:ind w:left="2345"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4" w15:restartNumberingAfterBreak="0">
    <w:nsid w:val="6CF6609C"/>
    <w:multiLevelType w:val="multilevel"/>
    <w:tmpl w:val="6CF6609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76DA5DAE"/>
    <w:multiLevelType w:val="multilevel"/>
    <w:tmpl w:val="76DA5DAE"/>
    <w:lvl w:ilvl="0">
      <w:start w:val="1"/>
      <w:numFmt w:val="bullet"/>
      <w:lvlText w:val=""/>
      <w:lvlJc w:val="left"/>
      <w:pPr>
        <w:ind w:left="1200" w:hanging="360"/>
      </w:pPr>
      <w:rPr>
        <w:rFonts w:ascii="Symbol" w:hAnsi="Symbol" w:hint="default"/>
      </w:rPr>
    </w:lvl>
    <w:lvl w:ilvl="1">
      <w:start w:val="1"/>
      <w:numFmt w:val="bullet"/>
      <w:lvlText w:val="o"/>
      <w:lvlJc w:val="left"/>
      <w:pPr>
        <w:ind w:left="1920" w:hanging="360"/>
      </w:pPr>
      <w:rPr>
        <w:rFonts w:ascii="Courier New" w:hAnsi="Courier New" w:cs="Courier New" w:hint="default"/>
      </w:rPr>
    </w:lvl>
    <w:lvl w:ilvl="2">
      <w:start w:val="1"/>
      <w:numFmt w:val="bullet"/>
      <w:lvlText w:val=""/>
      <w:lvlJc w:val="left"/>
      <w:pPr>
        <w:ind w:left="2640" w:hanging="360"/>
      </w:pPr>
      <w:rPr>
        <w:rFonts w:ascii="Wingdings" w:hAnsi="Wingdings" w:hint="default"/>
      </w:rPr>
    </w:lvl>
    <w:lvl w:ilvl="3">
      <w:start w:val="1"/>
      <w:numFmt w:val="bullet"/>
      <w:lvlText w:val=""/>
      <w:lvlJc w:val="left"/>
      <w:pPr>
        <w:ind w:left="3360" w:hanging="360"/>
      </w:pPr>
      <w:rPr>
        <w:rFonts w:ascii="Symbol" w:hAnsi="Symbol" w:hint="default"/>
      </w:rPr>
    </w:lvl>
    <w:lvl w:ilvl="4">
      <w:start w:val="1"/>
      <w:numFmt w:val="bullet"/>
      <w:lvlText w:val="o"/>
      <w:lvlJc w:val="left"/>
      <w:pPr>
        <w:ind w:left="4080" w:hanging="360"/>
      </w:pPr>
      <w:rPr>
        <w:rFonts w:ascii="Courier New" w:hAnsi="Courier New" w:cs="Courier New" w:hint="default"/>
      </w:rPr>
    </w:lvl>
    <w:lvl w:ilvl="5">
      <w:start w:val="1"/>
      <w:numFmt w:val="bullet"/>
      <w:lvlText w:val=""/>
      <w:lvlJc w:val="left"/>
      <w:pPr>
        <w:ind w:left="4800" w:hanging="360"/>
      </w:pPr>
      <w:rPr>
        <w:rFonts w:ascii="Wingdings" w:hAnsi="Wingdings" w:hint="default"/>
      </w:rPr>
    </w:lvl>
    <w:lvl w:ilvl="6">
      <w:start w:val="1"/>
      <w:numFmt w:val="bullet"/>
      <w:lvlText w:val=""/>
      <w:lvlJc w:val="left"/>
      <w:pPr>
        <w:ind w:left="5520" w:hanging="360"/>
      </w:pPr>
      <w:rPr>
        <w:rFonts w:ascii="Symbol" w:hAnsi="Symbol" w:hint="default"/>
      </w:rPr>
    </w:lvl>
    <w:lvl w:ilvl="7">
      <w:start w:val="1"/>
      <w:numFmt w:val="bullet"/>
      <w:lvlText w:val="o"/>
      <w:lvlJc w:val="left"/>
      <w:pPr>
        <w:ind w:left="6240" w:hanging="360"/>
      </w:pPr>
      <w:rPr>
        <w:rFonts w:ascii="Courier New" w:hAnsi="Courier New" w:cs="Courier New" w:hint="default"/>
      </w:rPr>
    </w:lvl>
    <w:lvl w:ilvl="8">
      <w:start w:val="1"/>
      <w:numFmt w:val="bullet"/>
      <w:lvlText w:val=""/>
      <w:lvlJc w:val="left"/>
      <w:pPr>
        <w:ind w:left="6960" w:hanging="360"/>
      </w:pPr>
      <w:rPr>
        <w:rFonts w:ascii="Wingdings" w:hAnsi="Wingdings" w:hint="default"/>
      </w:rPr>
    </w:lvl>
  </w:abstractNum>
  <w:abstractNum w:abstractNumId="16" w15:restartNumberingAfterBreak="0">
    <w:nsid w:val="7BB80315"/>
    <w:multiLevelType w:val="multilevel"/>
    <w:tmpl w:val="7BB80315"/>
    <w:lvl w:ilvl="0">
      <w:start w:val="1"/>
      <w:numFmt w:val="decimal"/>
      <w:lvlText w:val="%1."/>
      <w:lvlJc w:val="left"/>
      <w:pPr>
        <w:ind w:left="502" w:hanging="360"/>
      </w:pPr>
      <w:rPr>
        <w:rFonts w:hint="default"/>
      </w:r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num w:numId="1">
    <w:abstractNumId w:val="9"/>
  </w:num>
  <w:num w:numId="2">
    <w:abstractNumId w:val="4"/>
  </w:num>
  <w:num w:numId="3">
    <w:abstractNumId w:val="0"/>
  </w:num>
  <w:num w:numId="4">
    <w:abstractNumId w:val="3"/>
  </w:num>
  <w:num w:numId="5">
    <w:abstractNumId w:val="14"/>
  </w:num>
  <w:num w:numId="6">
    <w:abstractNumId w:val="2"/>
  </w:num>
  <w:num w:numId="7">
    <w:abstractNumId w:val="1"/>
  </w:num>
  <w:num w:numId="8">
    <w:abstractNumId w:val="15"/>
  </w:num>
  <w:num w:numId="9">
    <w:abstractNumId w:val="13"/>
  </w:num>
  <w:num w:numId="10">
    <w:abstractNumId w:val="11"/>
  </w:num>
  <w:num w:numId="11">
    <w:abstractNumId w:val="10"/>
  </w:num>
  <w:num w:numId="12">
    <w:abstractNumId w:val="5"/>
  </w:num>
  <w:num w:numId="13">
    <w:abstractNumId w:val="8"/>
  </w:num>
  <w:num w:numId="14">
    <w:abstractNumId w:val="6"/>
  </w:num>
  <w:num w:numId="15">
    <w:abstractNumId w:val="16"/>
  </w:num>
  <w:num w:numId="16">
    <w:abstractNumId w:val="7"/>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noPunctuationKerning/>
  <w:characterSpacingControl w:val="doNotCompres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2458"/>
    <w:rsid w:val="0002524E"/>
    <w:rsid w:val="000B3DDC"/>
    <w:rsid w:val="0010151B"/>
    <w:rsid w:val="00150C78"/>
    <w:rsid w:val="00162A80"/>
    <w:rsid w:val="001C67FF"/>
    <w:rsid w:val="00232458"/>
    <w:rsid w:val="002C67C3"/>
    <w:rsid w:val="00344BF8"/>
    <w:rsid w:val="00362013"/>
    <w:rsid w:val="003C085F"/>
    <w:rsid w:val="004472DD"/>
    <w:rsid w:val="0045408F"/>
    <w:rsid w:val="00462B3C"/>
    <w:rsid w:val="00472B7E"/>
    <w:rsid w:val="004B0EA0"/>
    <w:rsid w:val="004D0CBC"/>
    <w:rsid w:val="004E33D3"/>
    <w:rsid w:val="00554A74"/>
    <w:rsid w:val="005B01E9"/>
    <w:rsid w:val="00614332"/>
    <w:rsid w:val="0066253C"/>
    <w:rsid w:val="00721F44"/>
    <w:rsid w:val="007523B8"/>
    <w:rsid w:val="007E2C20"/>
    <w:rsid w:val="00813A9A"/>
    <w:rsid w:val="00893C3B"/>
    <w:rsid w:val="008B279C"/>
    <w:rsid w:val="00910EF2"/>
    <w:rsid w:val="00953E65"/>
    <w:rsid w:val="009704D5"/>
    <w:rsid w:val="009E535A"/>
    <w:rsid w:val="009F427D"/>
    <w:rsid w:val="009F57C5"/>
    <w:rsid w:val="00A011DC"/>
    <w:rsid w:val="00B142C2"/>
    <w:rsid w:val="00C1646A"/>
    <w:rsid w:val="00C832BE"/>
    <w:rsid w:val="00D309F5"/>
    <w:rsid w:val="00DC7280"/>
    <w:rsid w:val="00E41A40"/>
    <w:rsid w:val="00E83F82"/>
    <w:rsid w:val="00E9780A"/>
    <w:rsid w:val="00ED2F73"/>
    <w:rsid w:val="00F47B92"/>
    <w:rsid w:val="00F7617E"/>
    <w:rsid w:val="00FC046F"/>
    <w:rsid w:val="00FC11E5"/>
    <w:rsid w:val="00FF0461"/>
    <w:rsid w:val="546F63D8"/>
    <w:rsid w:val="7C8162E3"/>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1E41B912"/>
  <w15:docId w15:val="{E2C5EFDC-9F82-4BBD-A153-E3EBC9F71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rFonts w:asciiTheme="minorHAnsi" w:eastAsiaTheme="minorHAnsi" w:hAnsiTheme="minorHAnsi" w:cstheme="minorBidi"/>
      <w:sz w:val="22"/>
      <w:szCs w:val="22"/>
      <w:lang w:eastAsia="en-US"/>
    </w:rPr>
  </w:style>
  <w:style w:type="paragraph" w:styleId="4">
    <w:name w:val="heading 4"/>
    <w:next w:val="a"/>
    <w:uiPriority w:val="9"/>
    <w:semiHidden/>
    <w:unhideWhenUsed/>
    <w:qFormat/>
    <w:pPr>
      <w:spacing w:beforeAutospacing="1" w:afterAutospacing="1"/>
      <w:outlineLvl w:val="3"/>
    </w:pPr>
    <w:rPr>
      <w:rFonts w:ascii="SimSun" w:hAnsi="SimSun" w:hint="eastAsia"/>
      <w:b/>
      <w:bCs/>
      <w:sz w:val="24"/>
      <w:szCs w:val="24"/>
      <w:lang w:val="en-US"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uiPriority w:val="99"/>
    <w:semiHidden/>
    <w:unhideWhenUsed/>
    <w:rPr>
      <w:sz w:val="16"/>
      <w:szCs w:val="16"/>
    </w:rPr>
  </w:style>
  <w:style w:type="character" w:styleId="a4">
    <w:name w:val="Emphasis"/>
    <w:basedOn w:val="a0"/>
    <w:uiPriority w:val="20"/>
    <w:qFormat/>
    <w:rPr>
      <w:i/>
      <w:iCs/>
    </w:rPr>
  </w:style>
  <w:style w:type="paragraph" w:styleId="a5">
    <w:name w:val="Balloon Text"/>
    <w:basedOn w:val="a"/>
    <w:link w:val="a6"/>
    <w:uiPriority w:val="99"/>
    <w:semiHidden/>
    <w:unhideWhenUsed/>
    <w:pPr>
      <w:spacing w:after="0" w:line="240" w:lineRule="auto"/>
    </w:pPr>
    <w:rPr>
      <w:rFonts w:ascii="Segoe UI" w:hAnsi="Segoe UI" w:cs="Segoe UI"/>
      <w:sz w:val="18"/>
      <w:szCs w:val="18"/>
    </w:rPr>
  </w:style>
  <w:style w:type="paragraph" w:styleId="a7">
    <w:name w:val="annotation text"/>
    <w:basedOn w:val="a"/>
    <w:link w:val="a8"/>
    <w:uiPriority w:val="99"/>
    <w:semiHidden/>
    <w:unhideWhenUsed/>
    <w:pPr>
      <w:spacing w:line="240" w:lineRule="auto"/>
    </w:pPr>
    <w:rPr>
      <w:sz w:val="20"/>
      <w:szCs w:val="20"/>
    </w:rPr>
  </w:style>
  <w:style w:type="paragraph" w:styleId="a9">
    <w:name w:val="annotation subject"/>
    <w:basedOn w:val="a7"/>
    <w:next w:val="a7"/>
    <w:link w:val="aa"/>
    <w:uiPriority w:val="99"/>
    <w:semiHidden/>
    <w:unhideWhenUsed/>
    <w:rPr>
      <w:b/>
      <w:bCs/>
    </w:rPr>
  </w:style>
  <w:style w:type="table" w:styleId="ab">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List Paragraph"/>
    <w:basedOn w:val="a"/>
    <w:uiPriority w:val="34"/>
    <w:qFormat/>
    <w:pPr>
      <w:spacing w:after="0" w:line="240" w:lineRule="auto"/>
      <w:ind w:left="720"/>
      <w:contextualSpacing/>
    </w:pPr>
    <w:rPr>
      <w:rFonts w:ascii="Arial Unicode MS" w:eastAsia="Arial Unicode MS" w:hAnsi="Arial Unicode MS" w:cs="Arial Unicode MS"/>
      <w:color w:val="000000"/>
      <w:sz w:val="24"/>
      <w:szCs w:val="24"/>
      <w:lang w:val="ru" w:eastAsia="ru-RU"/>
    </w:rPr>
  </w:style>
  <w:style w:type="table" w:customStyle="1" w:styleId="TableGrid">
    <w:name w:val="TableGrid"/>
    <w:rPr>
      <w:rFonts w:eastAsiaTheme="minorEastAsia"/>
    </w:rPr>
    <w:tblPr>
      <w:tblCellMar>
        <w:top w:w="0" w:type="dxa"/>
        <w:left w:w="0" w:type="dxa"/>
        <w:bottom w:w="0" w:type="dxa"/>
        <w:right w:w="0" w:type="dxa"/>
      </w:tblCellMar>
    </w:tblPr>
  </w:style>
  <w:style w:type="character" w:customStyle="1" w:styleId="a8">
    <w:name w:val="Текст примечания Знак"/>
    <w:basedOn w:val="a0"/>
    <w:link w:val="a7"/>
    <w:uiPriority w:val="99"/>
    <w:semiHidden/>
    <w:rPr>
      <w:sz w:val="20"/>
      <w:szCs w:val="20"/>
    </w:rPr>
  </w:style>
  <w:style w:type="character" w:customStyle="1" w:styleId="aa">
    <w:name w:val="Тема примечания Знак"/>
    <w:basedOn w:val="a8"/>
    <w:link w:val="a9"/>
    <w:uiPriority w:val="99"/>
    <w:semiHidden/>
    <w:rPr>
      <w:b/>
      <w:bCs/>
      <w:sz w:val="20"/>
      <w:szCs w:val="20"/>
    </w:rPr>
  </w:style>
  <w:style w:type="character" w:customStyle="1" w:styleId="a6">
    <w:name w:val="Текст выноски Знак"/>
    <w:basedOn w:val="a0"/>
    <w:link w:val="a5"/>
    <w:uiPriority w:val="99"/>
    <w:semiHidden/>
    <w:rPr>
      <w:rFonts w:ascii="Segoe UI" w:hAnsi="Segoe UI" w:cs="Segoe UI"/>
      <w:sz w:val="18"/>
      <w:szCs w:val="18"/>
    </w:rPr>
  </w:style>
  <w:style w:type="paragraph" w:customStyle="1" w:styleId="formattext">
    <w:name w:val="formattext"/>
    <w:basedOn w:val="a"/>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s://docs.cntd.ru/document/1200159719"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hyperlink" Target="https://docs.cntd.ru/document/1200159812"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docs.cntd.ru/document/1200146678" TargetMode="External"/><Relationship Id="rId14" Type="http://schemas.openxmlformats.org/officeDocument/2006/relationships/image" Target="media/image4.png"/><Relationship Id="rId22" Type="http://schemas.openxmlformats.org/officeDocument/2006/relationships/image" Target="media/image1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2FFDAC-F88F-4358-BE9D-6785627DB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220</Pages>
  <Words>83691</Words>
  <Characters>477043</Characters>
  <Application>Microsoft Office Word</Application>
  <DocSecurity>0</DocSecurity>
  <Lines>3975</Lines>
  <Paragraphs>1119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559615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Анастасия В</dc:creator>
  <cp:lastModifiedBy>Анастасия В</cp:lastModifiedBy>
  <cp:revision>3</cp:revision>
  <dcterms:created xsi:type="dcterms:W3CDTF">2022-04-01T07:26:00Z</dcterms:created>
  <dcterms:modified xsi:type="dcterms:W3CDTF">2022-04-01T07:28:00Z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1049-11.2.0.11042</vt:lpwstr>
  </property>
  <property fmtid="{D5CDD505-2E9C-101B-9397-08002B2CF9AE}" pid="3" name="ICV">
    <vt:lpwstr>CEEA18541CA3401780C7A9A38CBD1C24</vt:lpwstr>
  </property>
</Properties>
</file>