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5B554BF7" w:rsidR="00601E6D" w:rsidRPr="001A0EFD" w:rsidRDefault="00E66228" w:rsidP="00E66228">
      <w:pPr>
        <w:jc w:val="center"/>
        <w:rPr>
          <w:b/>
          <w:bCs/>
          <w:sz w:val="24"/>
          <w:szCs w:val="24"/>
        </w:rPr>
      </w:pPr>
      <w:r w:rsidRPr="001A0EFD">
        <w:rPr>
          <w:b/>
          <w:bCs/>
          <w:sz w:val="24"/>
          <w:szCs w:val="24"/>
        </w:rPr>
        <w:t xml:space="preserve">ИЗВЕЩЕНИЕ О ПРОВЕДЕНИИ </w:t>
      </w:r>
      <w:r w:rsidR="00AB1F7E">
        <w:rPr>
          <w:b/>
          <w:bCs/>
          <w:sz w:val="24"/>
          <w:szCs w:val="24"/>
        </w:rPr>
        <w:t>КОНКУРСА</w:t>
      </w:r>
      <w:r w:rsidR="00A65985" w:rsidRPr="001A0EFD">
        <w:rPr>
          <w:b/>
          <w:bCs/>
          <w:sz w:val="24"/>
          <w:szCs w:val="24"/>
        </w:rPr>
        <w:t xml:space="preserve"> В ЭЛЕКТРОННОЙ</w:t>
      </w:r>
      <w:r w:rsidR="00670A41">
        <w:rPr>
          <w:b/>
          <w:bCs/>
          <w:sz w:val="24"/>
          <w:szCs w:val="24"/>
        </w:rPr>
        <w:t xml:space="preserve"> </w:t>
      </w:r>
      <w:r w:rsidR="00A65985" w:rsidRPr="001A0EFD">
        <w:rPr>
          <w:b/>
          <w:bCs/>
          <w:sz w:val="24"/>
          <w:szCs w:val="24"/>
        </w:rPr>
        <w:t>ФОРМЕ</w:t>
      </w:r>
    </w:p>
    <w:p w14:paraId="3F56357E" w14:textId="72E7F4AA" w:rsidR="00E66228" w:rsidRPr="001A0EFD" w:rsidRDefault="00E416DC" w:rsidP="00146076">
      <w:pPr>
        <w:jc w:val="center"/>
        <w:rPr>
          <w:sz w:val="24"/>
          <w:szCs w:val="24"/>
        </w:rPr>
      </w:pPr>
      <w:r>
        <w:rPr>
          <w:sz w:val="24"/>
          <w:szCs w:val="24"/>
        </w:rPr>
        <w:t>1</w:t>
      </w:r>
      <w:r w:rsidR="00750CC6">
        <w:rPr>
          <w:sz w:val="24"/>
          <w:szCs w:val="24"/>
        </w:rPr>
        <w:t>5</w:t>
      </w:r>
      <w:r w:rsidR="005C2EBA" w:rsidRPr="001A0EFD">
        <w:rPr>
          <w:sz w:val="24"/>
          <w:szCs w:val="24"/>
        </w:rPr>
        <w:t xml:space="preserve"> </w:t>
      </w:r>
      <w:r>
        <w:rPr>
          <w:sz w:val="24"/>
          <w:szCs w:val="24"/>
        </w:rPr>
        <w:t>февраля</w:t>
      </w:r>
      <w:r w:rsidR="005C2EBA" w:rsidRPr="001A0EFD">
        <w:rPr>
          <w:sz w:val="24"/>
          <w:szCs w:val="24"/>
        </w:rPr>
        <w:t xml:space="preserve"> </w:t>
      </w:r>
      <w:r w:rsidR="00954FDE" w:rsidRPr="001A0EFD">
        <w:rPr>
          <w:sz w:val="24"/>
          <w:szCs w:val="24"/>
        </w:rPr>
        <w:t>20</w:t>
      </w:r>
      <w:r w:rsidR="007D4E8F" w:rsidRPr="001A0EFD">
        <w:rPr>
          <w:sz w:val="24"/>
          <w:szCs w:val="24"/>
        </w:rPr>
        <w:t>2</w:t>
      </w:r>
      <w:r w:rsidR="00C64D26">
        <w:rPr>
          <w:sz w:val="24"/>
          <w:szCs w:val="24"/>
        </w:rPr>
        <w:t>2</w:t>
      </w:r>
      <w:r w:rsidR="00E66228" w:rsidRPr="001A0EFD">
        <w:rPr>
          <w:sz w:val="24"/>
          <w:szCs w:val="24"/>
        </w:rPr>
        <w:t xml:space="preserve"> г.</w:t>
      </w:r>
    </w:p>
    <w:p w14:paraId="694EF5DE" w14:textId="77777777" w:rsidR="00E66228" w:rsidRPr="001A0EFD" w:rsidRDefault="00E66228" w:rsidP="00E66228">
      <w:pPr>
        <w:ind w:firstLine="720"/>
        <w:jc w:val="both"/>
        <w:rPr>
          <w:b/>
          <w:bCs/>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78"/>
        <w:gridCol w:w="6231"/>
      </w:tblGrid>
      <w:tr w:rsidR="006929E8" w:rsidRPr="001A0EFD" w14:paraId="78C198C6" w14:textId="77777777" w:rsidTr="00AB1F7E">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326"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334" w:type="pct"/>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AB1F7E" w:rsidRPr="001A0EFD" w14:paraId="7AF704B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360ECCA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326" w:type="pct"/>
            <w:tcBorders>
              <w:top w:val="single" w:sz="4" w:space="0" w:color="auto"/>
              <w:left w:val="single" w:sz="4" w:space="0" w:color="auto"/>
              <w:bottom w:val="single" w:sz="4" w:space="0" w:color="auto"/>
              <w:right w:val="single" w:sz="4" w:space="0" w:color="auto"/>
            </w:tcBorders>
          </w:tcPr>
          <w:p w14:paraId="70CF06A6" w14:textId="77777777" w:rsidR="00AB1F7E" w:rsidRPr="001A0EFD" w:rsidRDefault="00AB1F7E" w:rsidP="00AB1F7E">
            <w:pPr>
              <w:jc w:val="both"/>
              <w:rPr>
                <w:b/>
                <w:color w:val="000000"/>
              </w:rPr>
            </w:pPr>
            <w:r w:rsidRPr="001A0EFD">
              <w:rPr>
                <w:b/>
                <w:color w:val="000000"/>
              </w:rPr>
              <w:t xml:space="preserve">Способ осуществления закупки </w:t>
            </w:r>
          </w:p>
        </w:tc>
        <w:tc>
          <w:tcPr>
            <w:tcW w:w="3334" w:type="pct"/>
            <w:tcBorders>
              <w:top w:val="single" w:sz="4" w:space="0" w:color="auto"/>
              <w:left w:val="single" w:sz="4" w:space="0" w:color="auto"/>
              <w:bottom w:val="single" w:sz="4" w:space="0" w:color="auto"/>
              <w:right w:val="single" w:sz="4" w:space="0" w:color="auto"/>
            </w:tcBorders>
          </w:tcPr>
          <w:p w14:paraId="513F0D88" w14:textId="5C8EC843" w:rsidR="00AB1F7E" w:rsidRPr="001A0EFD" w:rsidRDefault="00AB1F7E" w:rsidP="00AB1F7E">
            <w:pPr>
              <w:jc w:val="both"/>
              <w:rPr>
                <w:color w:val="000000"/>
              </w:rPr>
            </w:pPr>
            <w:r w:rsidRPr="00A022A7">
              <w:rPr>
                <w:sz w:val="22"/>
                <w:szCs w:val="22"/>
              </w:rPr>
              <w:t>Конкурс в электронной форме (далее – конкурс)</w:t>
            </w:r>
          </w:p>
        </w:tc>
      </w:tr>
      <w:tr w:rsidR="00AB1F7E" w:rsidRPr="001A0EFD" w14:paraId="3FC4B56A" w14:textId="77777777" w:rsidTr="00AB1F7E">
        <w:trPr>
          <w:trHeight w:val="1858"/>
        </w:trPr>
        <w:tc>
          <w:tcPr>
            <w:tcW w:w="340" w:type="pct"/>
            <w:tcBorders>
              <w:top w:val="single" w:sz="4" w:space="0" w:color="auto"/>
              <w:left w:val="single" w:sz="4" w:space="0" w:color="auto"/>
              <w:bottom w:val="single" w:sz="4" w:space="0" w:color="auto"/>
              <w:right w:val="single" w:sz="4" w:space="0" w:color="auto"/>
            </w:tcBorders>
          </w:tcPr>
          <w:p w14:paraId="717D4A1B"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326" w:type="pct"/>
            <w:tcBorders>
              <w:top w:val="single" w:sz="4" w:space="0" w:color="auto"/>
              <w:left w:val="single" w:sz="4" w:space="0" w:color="auto"/>
              <w:bottom w:val="single" w:sz="4" w:space="0" w:color="auto"/>
              <w:right w:val="single" w:sz="4" w:space="0" w:color="auto"/>
            </w:tcBorders>
          </w:tcPr>
          <w:p w14:paraId="6E90D56F"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334" w:type="pct"/>
            <w:tcBorders>
              <w:top w:val="single" w:sz="4" w:space="0" w:color="auto"/>
              <w:left w:val="single" w:sz="4" w:space="0" w:color="auto"/>
              <w:bottom w:val="single" w:sz="4" w:space="0" w:color="auto"/>
              <w:right w:val="single" w:sz="4" w:space="0" w:color="auto"/>
            </w:tcBorders>
          </w:tcPr>
          <w:p w14:paraId="03FC4845" w14:textId="31205EF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06D3A5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Юридический, почтовый адрес: 183016, Мурманск, ул. Софьи Перовской, д. 2, каб. 225, тел./факс: +7(921)174-70-14.   </w:t>
            </w:r>
          </w:p>
          <w:p w14:paraId="7963C2B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Номера контактных телефонов: +7(921)174-70-14 в рабочие дни с 9.00 до 16.00 по московскому времени. </w:t>
            </w:r>
          </w:p>
          <w:p w14:paraId="0331DFA5" w14:textId="0DE9E916" w:rsidR="00F56DB1" w:rsidRPr="00F56DB1" w:rsidRDefault="00F56DB1" w:rsidP="00F56DB1">
            <w:pPr>
              <w:suppressAutoHyphens/>
              <w:autoSpaceDE w:val="0"/>
              <w:autoSpaceDN w:val="0"/>
              <w:adjustRightInd w:val="0"/>
              <w:jc w:val="both"/>
              <w:rPr>
                <w:bCs/>
                <w:color w:val="000000"/>
                <w:lang w:val="en-US"/>
              </w:rPr>
            </w:pPr>
            <w:r w:rsidRPr="00F56DB1">
              <w:rPr>
                <w:bCs/>
                <w:color w:val="000000"/>
                <w:lang w:val="en-US"/>
              </w:rPr>
              <w:t>e-mail: a.</w:t>
            </w:r>
            <w:r w:rsidR="00DB1249">
              <w:rPr>
                <w:bCs/>
                <w:color w:val="000000"/>
                <w:lang w:val="en-US"/>
              </w:rPr>
              <w:t>vavilova</w:t>
            </w:r>
            <w:r w:rsidRPr="00F56DB1">
              <w:rPr>
                <w:bCs/>
                <w:color w:val="000000"/>
                <w:lang w:val="en-US"/>
              </w:rPr>
              <w:t>@gorod51.com</w:t>
            </w:r>
          </w:p>
          <w:p w14:paraId="3DE971EF" w14:textId="3689C70E" w:rsidR="00AB1F7E" w:rsidRPr="001A0EFD" w:rsidRDefault="00F56DB1" w:rsidP="002150B5">
            <w:pPr>
              <w:autoSpaceDE w:val="0"/>
              <w:autoSpaceDN w:val="0"/>
              <w:adjustRightInd w:val="0"/>
              <w:jc w:val="both"/>
              <w:rPr>
                <w:bCs/>
                <w:color w:val="000000"/>
                <w:sz w:val="18"/>
                <w:szCs w:val="18"/>
              </w:rPr>
            </w:pPr>
            <w:r w:rsidRPr="00F56DB1">
              <w:rPr>
                <w:bCs/>
                <w:color w:val="000000"/>
              </w:rPr>
              <w:t xml:space="preserve">Контактное лицо по закупочной документации: </w:t>
            </w:r>
            <w:r w:rsidR="002150B5">
              <w:rPr>
                <w:bCs/>
                <w:color w:val="000000"/>
              </w:rPr>
              <w:t>Вавилова Анастасия Андреевна</w:t>
            </w:r>
            <w:r w:rsidRPr="00F56DB1">
              <w:rPr>
                <w:bCs/>
                <w:color w:val="000000"/>
              </w:rPr>
              <w:t xml:space="preserve"> тел. +7(921)174-70-14</w:t>
            </w:r>
          </w:p>
        </w:tc>
      </w:tr>
      <w:tr w:rsidR="00AB1F7E" w:rsidRPr="001A0EFD" w14:paraId="6359BC93"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78708A4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326" w:type="pct"/>
            <w:tcBorders>
              <w:top w:val="single" w:sz="4" w:space="0" w:color="auto"/>
              <w:left w:val="single" w:sz="4" w:space="0" w:color="auto"/>
              <w:bottom w:val="single" w:sz="4" w:space="0" w:color="auto"/>
              <w:right w:val="single" w:sz="4" w:space="0" w:color="auto"/>
            </w:tcBorders>
          </w:tcPr>
          <w:p w14:paraId="1076DAA2"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334" w:type="pct"/>
            <w:tcBorders>
              <w:top w:val="single" w:sz="4" w:space="0" w:color="auto"/>
              <w:left w:val="single" w:sz="4" w:space="0" w:color="auto"/>
              <w:bottom w:val="single" w:sz="4" w:space="0" w:color="auto"/>
              <w:right w:val="single" w:sz="4" w:space="0" w:color="auto"/>
            </w:tcBorders>
          </w:tcPr>
          <w:p w14:paraId="4134523D" w14:textId="6327DF8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F43D318" w14:textId="77777777" w:rsidR="00F56DB1" w:rsidRPr="00F56DB1" w:rsidRDefault="00F56DB1" w:rsidP="00F56DB1">
            <w:pPr>
              <w:autoSpaceDE w:val="0"/>
              <w:autoSpaceDN w:val="0"/>
              <w:adjustRightInd w:val="0"/>
              <w:jc w:val="both"/>
              <w:rPr>
                <w:color w:val="000000"/>
              </w:rPr>
            </w:pPr>
            <w:r w:rsidRPr="00F56DB1">
              <w:rPr>
                <w:color w:val="000000"/>
              </w:rPr>
              <w:t xml:space="preserve">Юридический, почтовый адрес: 183016, Мурманск, ул. Софьи Перовской, д. 2, каб. 225, тел./факс: +7(921)174-70-14.   </w:t>
            </w:r>
          </w:p>
          <w:p w14:paraId="3805E688" w14:textId="77777777" w:rsidR="00F56DB1" w:rsidRPr="00F56DB1" w:rsidRDefault="00F56DB1" w:rsidP="00F56DB1">
            <w:pPr>
              <w:autoSpaceDE w:val="0"/>
              <w:autoSpaceDN w:val="0"/>
              <w:adjustRightInd w:val="0"/>
              <w:jc w:val="both"/>
              <w:rPr>
                <w:color w:val="000000"/>
              </w:rPr>
            </w:pPr>
            <w:r w:rsidRPr="00F56DB1">
              <w:rPr>
                <w:color w:val="000000"/>
              </w:rPr>
              <w:t xml:space="preserve">Номера контактных телефонов: +7(921)174-70-14 в рабочие дни с 9.00 до 16.00 по московскому времени. </w:t>
            </w:r>
          </w:p>
          <w:p w14:paraId="5569CCB1" w14:textId="65705CF2" w:rsidR="00F56DB1" w:rsidRPr="00FD3F7A" w:rsidRDefault="00F56DB1" w:rsidP="00F56DB1">
            <w:pPr>
              <w:autoSpaceDE w:val="0"/>
              <w:autoSpaceDN w:val="0"/>
              <w:adjustRightInd w:val="0"/>
              <w:jc w:val="both"/>
              <w:rPr>
                <w:color w:val="000000"/>
                <w:lang w:val="en-US"/>
              </w:rPr>
            </w:pPr>
            <w:r w:rsidRPr="00FD3F7A">
              <w:rPr>
                <w:color w:val="000000"/>
                <w:lang w:val="en-US"/>
              </w:rPr>
              <w:t xml:space="preserve">e-mail:  </w:t>
            </w:r>
            <w:r w:rsidR="00DB1249" w:rsidRPr="00F56DB1">
              <w:rPr>
                <w:bCs/>
                <w:color w:val="000000"/>
                <w:lang w:val="en-US"/>
              </w:rPr>
              <w:t>a.</w:t>
            </w:r>
            <w:r w:rsidR="00DB1249">
              <w:rPr>
                <w:bCs/>
                <w:color w:val="000000"/>
                <w:lang w:val="en-US"/>
              </w:rPr>
              <w:t>vavilova</w:t>
            </w:r>
            <w:r w:rsidR="00DB1249" w:rsidRPr="00F56DB1">
              <w:rPr>
                <w:bCs/>
                <w:color w:val="000000"/>
                <w:lang w:val="en-US"/>
              </w:rPr>
              <w:t>@gorod51.com</w:t>
            </w:r>
          </w:p>
          <w:p w14:paraId="61570B4F" w14:textId="05454899" w:rsidR="00AB1F7E" w:rsidRPr="001A0EFD" w:rsidRDefault="00F56DB1" w:rsidP="002150B5">
            <w:pPr>
              <w:jc w:val="both"/>
              <w:rPr>
                <w:noProof/>
                <w:color w:val="000000"/>
              </w:rPr>
            </w:pPr>
            <w:r w:rsidRPr="00F56DB1">
              <w:rPr>
                <w:color w:val="000000"/>
              </w:rPr>
              <w:t xml:space="preserve">Контактное лицо по закупочной документации </w:t>
            </w:r>
            <w:r w:rsidR="002150B5">
              <w:rPr>
                <w:color w:val="000000"/>
              </w:rPr>
              <w:t>Вавилова Анастасия Андреевна</w:t>
            </w:r>
            <w:r w:rsidRPr="00F56DB1">
              <w:rPr>
                <w:color w:val="000000"/>
              </w:rPr>
              <w:t xml:space="preserve"> тел. +7(921)174-70-14</w:t>
            </w:r>
          </w:p>
        </w:tc>
      </w:tr>
      <w:tr w:rsidR="006929E8" w:rsidRPr="001A0EFD" w14:paraId="1101E79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326"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334" w:type="pct"/>
            <w:tcBorders>
              <w:top w:val="single" w:sz="4" w:space="0" w:color="auto"/>
              <w:left w:val="single" w:sz="4" w:space="0" w:color="auto"/>
              <w:bottom w:val="single" w:sz="4" w:space="0" w:color="auto"/>
              <w:right w:val="single" w:sz="4" w:space="0" w:color="auto"/>
            </w:tcBorders>
          </w:tcPr>
          <w:p w14:paraId="12AA6DB5" w14:textId="4851F35F" w:rsidR="00AB1F7E" w:rsidRPr="00A022A7" w:rsidRDefault="00AB1F7E" w:rsidP="00AB1F7E">
            <w:pPr>
              <w:keepNext/>
              <w:widowControl w:val="0"/>
              <w:ind w:firstLine="318"/>
              <w:jc w:val="both"/>
              <w:rPr>
                <w:b/>
              </w:rPr>
            </w:pPr>
            <w:r>
              <w:rPr>
                <w:b/>
              </w:rPr>
              <w:t xml:space="preserve">Предмет: </w:t>
            </w:r>
            <w:bookmarkStart w:id="0" w:name="_GoBack"/>
            <w:r w:rsidR="00B17178" w:rsidRPr="0057135D">
              <w:rPr>
                <w:b/>
                <w:sz w:val="18"/>
                <w:szCs w:val="18"/>
              </w:rPr>
              <w:t>выполнение работ по разработке концепции благоустройства общественной территории города Оленегорск Мурманской области, основанн</w:t>
            </w:r>
            <w:r w:rsidR="00A035DD">
              <w:rPr>
                <w:b/>
                <w:sz w:val="18"/>
                <w:szCs w:val="18"/>
              </w:rPr>
              <w:t>ой</w:t>
            </w:r>
            <w:r w:rsidR="00B17178" w:rsidRPr="0057135D">
              <w:rPr>
                <w:b/>
                <w:sz w:val="18"/>
                <w:szCs w:val="18"/>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A035DD">
              <w:rPr>
                <w:b/>
                <w:sz w:val="18"/>
                <w:szCs w:val="18"/>
              </w:rPr>
              <w:t>подготовки</w:t>
            </w:r>
            <w:r w:rsidR="00B17178" w:rsidRPr="0057135D">
              <w:rPr>
                <w:b/>
                <w:sz w:val="18"/>
                <w:szCs w:val="18"/>
              </w:rPr>
              <w:t xml:space="preserve"> заявки на Всероссийский конкурс лучших проектов формирования городской среды в малых городах и исторических поселениях</w:t>
            </w:r>
            <w:bookmarkEnd w:id="0"/>
            <w:r w:rsidR="00111200">
              <w:rPr>
                <w:b/>
              </w:rPr>
              <w:t>.</w:t>
            </w:r>
          </w:p>
          <w:p w14:paraId="2F3F7F6A" w14:textId="77777777" w:rsidR="00AB1F7E" w:rsidRPr="004918BC" w:rsidRDefault="00AB1F7E" w:rsidP="00AB1F7E">
            <w:pPr>
              <w:keepNext/>
              <w:widowControl w:val="0"/>
              <w:ind w:firstLine="318"/>
              <w:jc w:val="both"/>
              <w:rPr>
                <w:b/>
              </w:rPr>
            </w:pPr>
          </w:p>
          <w:p w14:paraId="439A497C" w14:textId="41D3D556" w:rsidR="006929E8" w:rsidRPr="001A0EFD" w:rsidRDefault="00AB1F7E" w:rsidP="001C5BD0">
            <w:pPr>
              <w:tabs>
                <w:tab w:val="left" w:pos="540"/>
                <w:tab w:val="left" w:pos="851"/>
                <w:tab w:val="left" w:pos="993"/>
              </w:tabs>
              <w:ind w:firstLine="320"/>
              <w:jc w:val="both"/>
              <w:rPr>
                <w:noProof/>
                <w:color w:val="000000"/>
              </w:rPr>
            </w:pPr>
            <w:r w:rsidRPr="001A0EFD">
              <w:rPr>
                <w:b/>
                <w:color w:val="000000"/>
              </w:rPr>
              <w:t xml:space="preserve">Объем </w:t>
            </w:r>
            <w:r w:rsidR="001C5BD0">
              <w:rPr>
                <w:b/>
                <w:color w:val="000000"/>
              </w:rPr>
              <w:t>выполняемых работ</w:t>
            </w:r>
            <w:r w:rsidRPr="001A0EFD">
              <w:rPr>
                <w:b/>
                <w:color w:val="000000"/>
              </w:rPr>
              <w:t>, а также краткое описание предмета закупки</w:t>
            </w:r>
            <w:r w:rsidRPr="00A022A7">
              <w:rPr>
                <w:b/>
                <w:color w:val="000000"/>
              </w:rPr>
              <w:t>:</w:t>
            </w:r>
            <w:r w:rsidRPr="00A022A7">
              <w:rPr>
                <w:color w:val="000000"/>
              </w:rPr>
              <w:t xml:space="preserve"> информация указана </w:t>
            </w:r>
            <w:r w:rsidRPr="00A022A7">
              <w:rPr>
                <w:i/>
                <w:color w:val="000000"/>
              </w:rPr>
              <w:t>в ра</w:t>
            </w:r>
            <w:r w:rsidR="00AF2969">
              <w:rPr>
                <w:i/>
                <w:color w:val="000000"/>
              </w:rPr>
              <w:t xml:space="preserve">зделе II «Техническое задание» </w:t>
            </w:r>
            <w:r w:rsidRPr="00A022A7">
              <w:rPr>
                <w:i/>
                <w:color w:val="000000"/>
              </w:rPr>
              <w:t>конкурсной документации.</w:t>
            </w:r>
          </w:p>
        </w:tc>
      </w:tr>
      <w:tr w:rsidR="006929E8" w:rsidRPr="001A0EFD" w14:paraId="40736BD5"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326"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334" w:type="pct"/>
            <w:tcBorders>
              <w:top w:val="single" w:sz="4" w:space="0" w:color="auto"/>
              <w:left w:val="single" w:sz="4" w:space="0" w:color="auto"/>
              <w:bottom w:val="single" w:sz="4" w:space="0" w:color="auto"/>
              <w:right w:val="single" w:sz="4" w:space="0" w:color="auto"/>
            </w:tcBorders>
          </w:tcPr>
          <w:p w14:paraId="20B5422F" w14:textId="77777777" w:rsidR="004918BC" w:rsidRPr="000C42D9" w:rsidRDefault="004918BC" w:rsidP="004918BC">
            <w:pPr>
              <w:keepNext/>
              <w:widowControl w:val="0"/>
              <w:ind w:firstLine="318"/>
              <w:jc w:val="both"/>
              <w:rPr>
                <w:b/>
                <w:bCs/>
                <w:color w:val="000000"/>
                <w:sz w:val="18"/>
                <w:szCs w:val="18"/>
              </w:rPr>
            </w:pPr>
            <w:r w:rsidRPr="000C42D9">
              <w:rPr>
                <w:b/>
                <w:bCs/>
                <w:color w:val="000000"/>
                <w:sz w:val="18"/>
                <w:szCs w:val="18"/>
              </w:rPr>
              <w:t xml:space="preserve">Место </w:t>
            </w:r>
            <w:r>
              <w:rPr>
                <w:b/>
                <w:bCs/>
                <w:color w:val="000000"/>
                <w:sz w:val="18"/>
                <w:szCs w:val="18"/>
              </w:rPr>
              <w:t>выполнения работ</w:t>
            </w:r>
            <w:r w:rsidRPr="000C42D9">
              <w:rPr>
                <w:b/>
                <w:bCs/>
                <w:color w:val="000000"/>
                <w:sz w:val="18"/>
                <w:szCs w:val="18"/>
              </w:rPr>
              <w:t>:</w:t>
            </w:r>
          </w:p>
          <w:p w14:paraId="64B8CA88" w14:textId="314FEC27" w:rsidR="004918BC" w:rsidRPr="000F6767" w:rsidRDefault="007A14D8" w:rsidP="004918BC">
            <w:pPr>
              <w:keepNext/>
              <w:widowControl w:val="0"/>
              <w:ind w:firstLine="318"/>
              <w:jc w:val="both"/>
              <w:rPr>
                <w:bCs/>
                <w:color w:val="000000"/>
                <w:sz w:val="18"/>
                <w:szCs w:val="18"/>
              </w:rPr>
            </w:pPr>
            <w:r w:rsidRPr="007A14D8">
              <w:rPr>
                <w:bCs/>
                <w:color w:val="000000"/>
                <w:sz w:val="18"/>
                <w:szCs w:val="18"/>
              </w:rPr>
              <w:t>Мурманская обл., г. Оленегорск, парк Горняк</w:t>
            </w:r>
            <w:r w:rsidR="004918BC" w:rsidRPr="00752734">
              <w:rPr>
                <w:bCs/>
                <w:color w:val="000000"/>
                <w:sz w:val="18"/>
                <w:szCs w:val="18"/>
              </w:rPr>
              <w:t>.</w:t>
            </w:r>
          </w:p>
          <w:p w14:paraId="203EABDC" w14:textId="77777777" w:rsidR="004918BC" w:rsidRPr="000C42D9" w:rsidRDefault="004918BC" w:rsidP="004918BC">
            <w:pPr>
              <w:keepNext/>
              <w:widowControl w:val="0"/>
              <w:ind w:firstLine="318"/>
              <w:jc w:val="both"/>
              <w:rPr>
                <w:b/>
                <w:bCs/>
                <w:color w:val="000000"/>
                <w:sz w:val="18"/>
                <w:szCs w:val="18"/>
              </w:rPr>
            </w:pPr>
            <w:r w:rsidRPr="000C42D9">
              <w:rPr>
                <w:b/>
                <w:bCs/>
                <w:color w:val="000000"/>
                <w:sz w:val="18"/>
                <w:szCs w:val="18"/>
              </w:rPr>
              <w:t xml:space="preserve">Сроки </w:t>
            </w:r>
            <w:r>
              <w:rPr>
                <w:b/>
                <w:bCs/>
                <w:color w:val="000000"/>
                <w:sz w:val="18"/>
                <w:szCs w:val="18"/>
              </w:rPr>
              <w:t>выполнения работ</w:t>
            </w:r>
            <w:r w:rsidRPr="000C42D9">
              <w:rPr>
                <w:b/>
                <w:bCs/>
                <w:color w:val="000000"/>
                <w:sz w:val="18"/>
                <w:szCs w:val="18"/>
              </w:rPr>
              <w:t xml:space="preserve">: </w:t>
            </w:r>
          </w:p>
          <w:p w14:paraId="4C58D98D" w14:textId="1127CADB" w:rsidR="00111200" w:rsidRPr="00111200" w:rsidRDefault="00111200" w:rsidP="00111200">
            <w:pPr>
              <w:keepNext/>
              <w:widowControl w:val="0"/>
              <w:ind w:firstLine="318"/>
              <w:jc w:val="both"/>
              <w:rPr>
                <w:bCs/>
                <w:color w:val="000000"/>
                <w:sz w:val="18"/>
                <w:szCs w:val="18"/>
              </w:rPr>
            </w:pPr>
            <w:r w:rsidRPr="00111200">
              <w:rPr>
                <w:bCs/>
                <w:color w:val="000000"/>
                <w:sz w:val="18"/>
                <w:szCs w:val="18"/>
              </w:rPr>
              <w:t xml:space="preserve">Начало выполнения работ – с даты подписания Договора. </w:t>
            </w:r>
          </w:p>
          <w:p w14:paraId="71775F6A" w14:textId="7094DF04" w:rsidR="004918BC" w:rsidRDefault="00111200" w:rsidP="00111200">
            <w:pPr>
              <w:keepNext/>
              <w:widowControl w:val="0"/>
              <w:ind w:firstLine="318"/>
              <w:jc w:val="both"/>
              <w:rPr>
                <w:bCs/>
                <w:color w:val="000000"/>
                <w:sz w:val="18"/>
                <w:szCs w:val="18"/>
              </w:rPr>
            </w:pPr>
            <w:r w:rsidRPr="00111200">
              <w:rPr>
                <w:bCs/>
                <w:color w:val="000000"/>
                <w:sz w:val="18"/>
                <w:szCs w:val="18"/>
              </w:rPr>
              <w:t xml:space="preserve">Окончание выполнения работ – 16 мая 2022 года, при этом Подрядчик выполняет работы согласно графику выполнения работ </w:t>
            </w:r>
            <w:r w:rsidR="00C64D26" w:rsidRPr="00C64D26">
              <w:rPr>
                <w:bCs/>
                <w:color w:val="000000"/>
                <w:sz w:val="18"/>
                <w:szCs w:val="18"/>
              </w:rPr>
              <w:t xml:space="preserve">(Приложение № </w:t>
            </w:r>
            <w:r w:rsidR="0008606B">
              <w:rPr>
                <w:bCs/>
                <w:color w:val="000000"/>
                <w:sz w:val="18"/>
                <w:szCs w:val="18"/>
              </w:rPr>
              <w:t>2</w:t>
            </w:r>
            <w:r w:rsidR="00C64D26" w:rsidRPr="00C64D26">
              <w:rPr>
                <w:bCs/>
                <w:color w:val="000000"/>
                <w:sz w:val="18"/>
                <w:szCs w:val="18"/>
              </w:rPr>
              <w:t xml:space="preserve"> к </w:t>
            </w:r>
            <w:r w:rsidR="00C64D26" w:rsidRPr="007D2224">
              <w:rPr>
                <w:i/>
                <w:sz w:val="18"/>
                <w:szCs w:val="18"/>
              </w:rPr>
              <w:t>раздел</w:t>
            </w:r>
            <w:r w:rsidR="00C64D26">
              <w:rPr>
                <w:i/>
                <w:sz w:val="18"/>
                <w:szCs w:val="18"/>
              </w:rPr>
              <w:t xml:space="preserve">у </w:t>
            </w:r>
            <w:r w:rsidR="00C64D26" w:rsidRPr="007D2224">
              <w:rPr>
                <w:i/>
                <w:sz w:val="18"/>
                <w:szCs w:val="18"/>
              </w:rPr>
              <w:t>III «Договор»</w:t>
            </w:r>
            <w:r w:rsidR="00C64D26" w:rsidRPr="007D2224">
              <w:rPr>
                <w:i/>
                <w:color w:val="000000"/>
                <w:sz w:val="18"/>
                <w:szCs w:val="18"/>
              </w:rPr>
              <w:t xml:space="preserve"> конкурсной документации</w:t>
            </w:r>
            <w:r w:rsidR="00C64D26" w:rsidRPr="00C64D26">
              <w:rPr>
                <w:bCs/>
                <w:color w:val="000000"/>
                <w:sz w:val="18"/>
                <w:szCs w:val="18"/>
              </w:rPr>
              <w:t>).</w:t>
            </w:r>
            <w:r w:rsidR="004918BC" w:rsidRPr="000F6767">
              <w:rPr>
                <w:bCs/>
                <w:color w:val="000000"/>
                <w:sz w:val="18"/>
                <w:szCs w:val="18"/>
              </w:rPr>
              <w:t xml:space="preserve">   </w:t>
            </w:r>
          </w:p>
          <w:p w14:paraId="3C5FC0C7" w14:textId="0B946603" w:rsidR="00AD12AD" w:rsidRPr="00AB1F7E" w:rsidRDefault="004918BC" w:rsidP="004918BC">
            <w:pPr>
              <w:keepNext/>
              <w:widowControl w:val="0"/>
              <w:ind w:firstLine="318"/>
              <w:jc w:val="both"/>
              <w:rPr>
                <w:bCs/>
                <w:color w:val="000000"/>
              </w:rPr>
            </w:pPr>
            <w:r w:rsidRPr="007D2224">
              <w:rPr>
                <w:b/>
                <w:bCs/>
                <w:color w:val="000000"/>
                <w:sz w:val="18"/>
                <w:szCs w:val="18"/>
              </w:rPr>
              <w:t xml:space="preserve">Условия </w:t>
            </w:r>
            <w:r>
              <w:rPr>
                <w:b/>
                <w:bCs/>
                <w:color w:val="000000"/>
                <w:sz w:val="18"/>
                <w:szCs w:val="18"/>
              </w:rPr>
              <w:t>выполнения работ</w:t>
            </w:r>
            <w:r w:rsidRPr="007D2224">
              <w:rPr>
                <w:b/>
                <w:bCs/>
                <w:color w:val="000000"/>
                <w:sz w:val="18"/>
                <w:szCs w:val="18"/>
              </w:rPr>
              <w:t>:</w:t>
            </w:r>
            <w:r w:rsidRPr="007D2224">
              <w:rPr>
                <w:color w:val="000000"/>
                <w:sz w:val="18"/>
                <w:szCs w:val="18"/>
              </w:rPr>
              <w:t xml:space="preserve"> в соответствии </w:t>
            </w:r>
            <w:r w:rsidRPr="007D2224">
              <w:rPr>
                <w:i/>
                <w:color w:val="000000"/>
                <w:sz w:val="18"/>
                <w:szCs w:val="18"/>
              </w:rPr>
              <w:t xml:space="preserve">с </w:t>
            </w:r>
            <w:r w:rsidRPr="007D2224">
              <w:rPr>
                <w:i/>
                <w:sz w:val="18"/>
                <w:szCs w:val="18"/>
              </w:rPr>
              <w:t>разделом III «Договор»</w:t>
            </w:r>
            <w:r w:rsidRPr="007D2224">
              <w:rPr>
                <w:i/>
                <w:color w:val="000000"/>
                <w:sz w:val="18"/>
                <w:szCs w:val="18"/>
              </w:rPr>
              <w:t xml:space="preserve"> конкурсной документации.</w:t>
            </w:r>
            <w:r w:rsidR="001A7D9F" w:rsidRPr="007D2224">
              <w:rPr>
                <w:i/>
                <w:color w:val="000000"/>
                <w:sz w:val="18"/>
                <w:szCs w:val="18"/>
              </w:rPr>
              <w:t>.</w:t>
            </w:r>
          </w:p>
        </w:tc>
      </w:tr>
      <w:tr w:rsidR="00AB1F7E" w:rsidRPr="001A0EFD" w14:paraId="49BFDEF7"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84E16D2" w14:textId="26CC9E30" w:rsidR="00AB1F7E" w:rsidRPr="001A0EFD" w:rsidRDefault="00CD5978" w:rsidP="00AB1F7E">
            <w:pPr>
              <w:pStyle w:val="a9"/>
              <w:widowControl w:val="0"/>
              <w:tabs>
                <w:tab w:val="left" w:pos="110"/>
              </w:tabs>
              <w:spacing w:after="0"/>
              <w:jc w:val="center"/>
              <w:rPr>
                <w:b/>
                <w:color w:val="000000"/>
                <w:sz w:val="20"/>
                <w:lang w:val="ru-RU" w:eastAsia="en-US"/>
              </w:rPr>
            </w:pPr>
            <w:r>
              <w:rPr>
                <w:b/>
                <w:color w:val="000000"/>
                <w:sz w:val="20"/>
                <w:lang w:val="ru-RU" w:eastAsia="en-US"/>
              </w:rPr>
              <w:t>6</w:t>
            </w:r>
          </w:p>
        </w:tc>
        <w:tc>
          <w:tcPr>
            <w:tcW w:w="1326" w:type="pct"/>
            <w:tcBorders>
              <w:top w:val="single" w:sz="4" w:space="0" w:color="auto"/>
              <w:left w:val="single" w:sz="4" w:space="0" w:color="auto"/>
              <w:bottom w:val="single" w:sz="4" w:space="0" w:color="auto"/>
              <w:right w:val="single" w:sz="4" w:space="0" w:color="auto"/>
            </w:tcBorders>
          </w:tcPr>
          <w:p w14:paraId="06CE4066" w14:textId="0668F8F0" w:rsidR="00AB1F7E" w:rsidRPr="001A0EFD" w:rsidRDefault="00AB1F7E" w:rsidP="00AB1F7E">
            <w:pPr>
              <w:jc w:val="both"/>
              <w:rPr>
                <w:b/>
                <w:color w:val="000000"/>
              </w:rPr>
            </w:pPr>
            <w:r w:rsidRPr="001A0EFD">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334" w:type="pct"/>
            <w:tcBorders>
              <w:top w:val="single" w:sz="4" w:space="0" w:color="auto"/>
              <w:left w:val="single" w:sz="4" w:space="0" w:color="auto"/>
              <w:bottom w:val="single" w:sz="4" w:space="0" w:color="auto"/>
              <w:right w:val="single" w:sz="4" w:space="0" w:color="auto"/>
            </w:tcBorders>
          </w:tcPr>
          <w:p w14:paraId="1554173E" w14:textId="3493B6A9" w:rsidR="00AB1F7E" w:rsidRPr="009315E3" w:rsidRDefault="00111200" w:rsidP="00AB1F7E">
            <w:pPr>
              <w:keepNext/>
              <w:keepLines/>
              <w:ind w:firstLine="318"/>
              <w:jc w:val="both"/>
              <w:rPr>
                <w:b/>
                <w:bCs/>
                <w:color w:val="FF0000"/>
              </w:rPr>
            </w:pPr>
            <w:r>
              <w:rPr>
                <w:b/>
                <w:bCs/>
              </w:rPr>
              <w:t>3 210 666</w:t>
            </w:r>
            <w:r w:rsidR="004918BC" w:rsidRPr="004918BC">
              <w:rPr>
                <w:b/>
                <w:bCs/>
              </w:rPr>
              <w:t xml:space="preserve"> (</w:t>
            </w:r>
            <w:r w:rsidR="00C64D26">
              <w:rPr>
                <w:b/>
                <w:bCs/>
              </w:rPr>
              <w:t xml:space="preserve">три миллиона двести </w:t>
            </w:r>
            <w:r>
              <w:rPr>
                <w:b/>
                <w:bCs/>
              </w:rPr>
              <w:t>десять</w:t>
            </w:r>
            <w:r w:rsidR="00C64D26">
              <w:rPr>
                <w:b/>
                <w:bCs/>
              </w:rPr>
              <w:t xml:space="preserve"> тысяч </w:t>
            </w:r>
            <w:r>
              <w:rPr>
                <w:b/>
                <w:bCs/>
              </w:rPr>
              <w:t>шестьсот шестьдесят шесть</w:t>
            </w:r>
            <w:r w:rsidR="004918BC" w:rsidRPr="004918BC">
              <w:rPr>
                <w:b/>
                <w:bCs/>
              </w:rPr>
              <w:t xml:space="preserve">) рублей </w:t>
            </w:r>
            <w:r>
              <w:rPr>
                <w:b/>
                <w:bCs/>
              </w:rPr>
              <w:t>67</w:t>
            </w:r>
            <w:r w:rsidR="004918BC" w:rsidRPr="004918BC">
              <w:rPr>
                <w:b/>
                <w:bCs/>
              </w:rPr>
              <w:t xml:space="preserve"> копеек</w:t>
            </w:r>
            <w:r w:rsidR="001D7E93" w:rsidRPr="008D3D47">
              <w:rPr>
                <w:b/>
                <w:bCs/>
              </w:rPr>
              <w:t>, в том числе НДС-20%.</w:t>
            </w:r>
          </w:p>
          <w:p w14:paraId="560C7579" w14:textId="633D9ACA" w:rsidR="00AB1F7E" w:rsidRPr="00A022A7" w:rsidRDefault="00AB1F7E" w:rsidP="005B0D19">
            <w:pPr>
              <w:jc w:val="both"/>
              <w:rPr>
                <w:color w:val="000000"/>
              </w:rPr>
            </w:pPr>
            <w:r w:rsidRPr="00A022A7">
              <w:rPr>
                <w:rFonts w:eastAsia="Calibri"/>
                <w:color w:val="000000"/>
              </w:rPr>
              <w:t xml:space="preserve">     Начальная (максимальная) цена договора сформирована в соответствии с </w:t>
            </w:r>
            <w:r w:rsidRPr="00A022A7">
              <w:rPr>
                <w:color w:val="000000"/>
              </w:rPr>
              <w:t>протоколом формирования начальной (максимальной) цены договора (</w:t>
            </w:r>
            <w:r w:rsidR="005B0D19">
              <w:rPr>
                <w:color w:val="000000"/>
              </w:rPr>
              <w:t xml:space="preserve">Приложение № 2 </w:t>
            </w:r>
            <w:r w:rsidR="005B0D19" w:rsidRPr="00FD3C1F">
              <w:rPr>
                <w:color w:val="000000"/>
              </w:rPr>
              <w:t>к «ИНФОРМАЦИОННОЙ КАРТЕ»</w:t>
            </w:r>
            <w:r w:rsidRPr="00A022A7">
              <w:rPr>
                <w:color w:val="000000"/>
              </w:rPr>
              <w:t>).</w:t>
            </w:r>
          </w:p>
          <w:p w14:paraId="37037587" w14:textId="77777777" w:rsidR="00AB1F7E" w:rsidRPr="00A022A7" w:rsidRDefault="00AB1F7E" w:rsidP="00AB1F7E">
            <w:pPr>
              <w:tabs>
                <w:tab w:val="left" w:pos="851"/>
              </w:tabs>
              <w:ind w:firstLine="709"/>
              <w:jc w:val="both"/>
              <w:rPr>
                <w:b/>
              </w:rPr>
            </w:pPr>
          </w:p>
          <w:p w14:paraId="5CA49EBC" w14:textId="77777777" w:rsidR="00670A41" w:rsidRDefault="00AB1F7E" w:rsidP="00AB1F7E">
            <w:pPr>
              <w:tabs>
                <w:tab w:val="left" w:pos="851"/>
              </w:tabs>
              <w:ind w:firstLine="324"/>
              <w:jc w:val="both"/>
              <w:rPr>
                <w:bCs/>
                <w:iCs/>
              </w:rPr>
            </w:pPr>
            <w:r w:rsidRPr="00A022A7">
              <w:rPr>
                <w:b/>
                <w:iCs/>
              </w:rPr>
              <w:t>Финансовое обеспечение закупки:</w:t>
            </w:r>
            <w:r w:rsidRPr="00A022A7">
              <w:rPr>
                <w:bCs/>
                <w:iCs/>
              </w:rPr>
              <w:t xml:space="preserve"> </w:t>
            </w:r>
          </w:p>
          <w:p w14:paraId="1AC09C54" w14:textId="67BBDF31" w:rsidR="00AB1F7E" w:rsidRDefault="00AB1F7E" w:rsidP="00AB1F7E">
            <w:pPr>
              <w:tabs>
                <w:tab w:val="left" w:pos="851"/>
              </w:tabs>
              <w:ind w:firstLine="324"/>
              <w:jc w:val="both"/>
            </w:pPr>
            <w:r w:rsidRPr="00A022A7">
              <w:t>средств</w:t>
            </w:r>
            <w:r w:rsidR="00670A41">
              <w:t>а</w:t>
            </w:r>
            <w:r w:rsidRPr="00A022A7">
              <w:t xml:space="preserve"> Автономной некоммерческой организации </w:t>
            </w:r>
            <w:r w:rsidR="00AF49D7" w:rsidRPr="00A022A7">
              <w:t>«Центр городского развития Мурманской области»,</w:t>
            </w:r>
            <w:r w:rsidRPr="00A022A7">
              <w:t xml:space="preserve"> предусмотренные на </w:t>
            </w:r>
            <w:r w:rsidR="00C64D26">
              <w:t>2022</w:t>
            </w:r>
            <w:r w:rsidRPr="00A022A7">
              <w:t xml:space="preserve"> год.</w:t>
            </w:r>
          </w:p>
          <w:p w14:paraId="326A886D" w14:textId="77777777" w:rsidR="008B0227" w:rsidRPr="00A022A7" w:rsidRDefault="008B0227" w:rsidP="00AB1F7E">
            <w:pPr>
              <w:tabs>
                <w:tab w:val="left" w:pos="851"/>
              </w:tabs>
              <w:ind w:firstLine="324"/>
              <w:jc w:val="both"/>
            </w:pPr>
          </w:p>
          <w:p w14:paraId="5B2E4EDA" w14:textId="41F85C7E" w:rsidR="008B0227" w:rsidRDefault="00C94B2B" w:rsidP="008B0227">
            <w:pPr>
              <w:spacing w:line="276" w:lineRule="auto"/>
              <w:ind w:firstLine="320"/>
              <w:jc w:val="both"/>
            </w:pPr>
            <w:r>
              <w:rPr>
                <w:iCs/>
                <w:sz w:val="18"/>
                <w:szCs w:val="18"/>
              </w:rPr>
              <w:t xml:space="preserve">Начальная максимальная цена </w:t>
            </w:r>
            <w:r w:rsidR="00D3474A">
              <w:rPr>
                <w:iCs/>
                <w:sz w:val="18"/>
                <w:szCs w:val="18"/>
              </w:rPr>
              <w:t>–</w:t>
            </w:r>
            <w:r w:rsidR="00FC62A5">
              <w:rPr>
                <w:iCs/>
                <w:sz w:val="18"/>
                <w:szCs w:val="18"/>
              </w:rPr>
              <w:t xml:space="preserve"> </w:t>
            </w:r>
            <w:r w:rsidR="00D3474A">
              <w:rPr>
                <w:iCs/>
                <w:sz w:val="18"/>
                <w:szCs w:val="18"/>
              </w:rPr>
              <w:t xml:space="preserve">включает </w:t>
            </w:r>
            <w:r w:rsidR="00D3474A" w:rsidRPr="00D3474A">
              <w:rPr>
                <w:iCs/>
                <w:sz w:val="18"/>
                <w:szCs w:val="18"/>
              </w:rPr>
              <w:t>в себя</w:t>
            </w:r>
            <w:r w:rsidR="008713D2">
              <w:rPr>
                <w:iCs/>
                <w:sz w:val="18"/>
                <w:szCs w:val="18"/>
              </w:rPr>
              <w:t xml:space="preserve"> </w:t>
            </w:r>
            <w:r w:rsidR="008713D2" w:rsidRPr="008713D2">
              <w:rPr>
                <w:iCs/>
                <w:sz w:val="18"/>
                <w:szCs w:val="18"/>
              </w:rPr>
              <w:t xml:space="preserve">все расходы, необходимые для надлежащего выполнения работ по Договору, учитывает в </w:t>
            </w:r>
            <w:r w:rsidR="008713D2" w:rsidRPr="008713D2">
              <w:rPr>
                <w:iCs/>
                <w:sz w:val="18"/>
                <w:szCs w:val="18"/>
              </w:rPr>
              <w:lastRenderedPageBreak/>
              <w:t>своем составе полный комплекс работ и затрат, необходимый для выполнения Договора, в том числе включает в себя прибыль Подрядчика, командировочные расходы, транспортные расходы Подрядчика, расходы на проведение мероприятий, печать документации и иные расходы, необходимые для выполнения работ</w:t>
            </w:r>
            <w:r w:rsidR="007C2A82">
              <w:rPr>
                <w:iCs/>
                <w:sz w:val="18"/>
                <w:szCs w:val="18"/>
              </w:rPr>
              <w:t>.</w:t>
            </w:r>
          </w:p>
          <w:p w14:paraId="20C53CF2" w14:textId="28B8F8D2" w:rsidR="00AB1F7E" w:rsidRPr="008B0227" w:rsidRDefault="00AB1F7E" w:rsidP="008B0227">
            <w:pPr>
              <w:spacing w:line="276" w:lineRule="auto"/>
              <w:ind w:firstLine="320"/>
              <w:jc w:val="both"/>
            </w:pPr>
            <w:r w:rsidRPr="00A022A7">
              <w:t>Валюта конкурса: Российский рубль.</w:t>
            </w:r>
          </w:p>
        </w:tc>
      </w:tr>
      <w:tr w:rsidR="00AB1F7E" w:rsidRPr="001A0EFD" w14:paraId="15F0115C"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F1695DA" w14:textId="50C32B55"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7</w:t>
            </w:r>
          </w:p>
        </w:tc>
        <w:tc>
          <w:tcPr>
            <w:tcW w:w="1326" w:type="pct"/>
            <w:tcBorders>
              <w:top w:val="single" w:sz="4" w:space="0" w:color="auto"/>
              <w:left w:val="single" w:sz="4" w:space="0" w:color="auto"/>
              <w:bottom w:val="single" w:sz="4" w:space="0" w:color="auto"/>
              <w:right w:val="single" w:sz="4" w:space="0" w:color="auto"/>
            </w:tcBorders>
          </w:tcPr>
          <w:p w14:paraId="307FBB51" w14:textId="69A4C1A1" w:rsidR="00AB1F7E" w:rsidRPr="001A0EFD" w:rsidRDefault="00AB1F7E" w:rsidP="00AB1F7E">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334" w:type="pct"/>
            <w:tcBorders>
              <w:top w:val="single" w:sz="4" w:space="0" w:color="auto"/>
              <w:left w:val="single" w:sz="4" w:space="0" w:color="auto"/>
              <w:bottom w:val="single" w:sz="4" w:space="0" w:color="auto"/>
              <w:right w:val="single" w:sz="4" w:space="0" w:color="auto"/>
            </w:tcBorders>
          </w:tcPr>
          <w:p w14:paraId="55CDCB6B" w14:textId="77777777" w:rsidR="00CD5978" w:rsidRPr="004B770B" w:rsidRDefault="00CD5978" w:rsidP="00CD5978">
            <w:pPr>
              <w:keepNext/>
              <w:keepLines/>
              <w:ind w:firstLine="318"/>
              <w:jc w:val="both"/>
              <w:rPr>
                <w:b/>
              </w:rPr>
            </w:pPr>
            <w:r w:rsidRPr="004B770B">
              <w:rPr>
                <w:b/>
              </w:rPr>
              <w:t xml:space="preserve">Порядок подачи заявок на участие в конкурсе: </w:t>
            </w:r>
          </w:p>
          <w:p w14:paraId="5301B2F1"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7.1. Заявка на участие в конкурсе в электронной форме должна содержать сведения и документы, предусмотренные пунктом 13 Раздела 1 «Информационной карты» настоящей документации:</w:t>
            </w:r>
          </w:p>
          <w:p w14:paraId="033AB70C"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конкурсе в соответствии с регламентом работы соответствующей электронной площадки.</w:t>
            </w:r>
          </w:p>
          <w:p w14:paraId="7E8D059F"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7.3. По окончании срока подачи заявок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w:t>
            </w:r>
          </w:p>
          <w:p w14:paraId="031DA2CC"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7.4. Результаты рассмотрения заявок Комиссией фиксируются в протоколе этапа конкурентной закупки, размещаемом на электронной площадке в срок не позднее чем через 3 (три) рабочих дня со дня подписания и содержащем:</w:t>
            </w:r>
          </w:p>
          <w:p w14:paraId="22FB243C"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сведения, установленные регламентом работы на электронной площадке;</w:t>
            </w:r>
          </w:p>
          <w:p w14:paraId="17A9C727"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решение Комиссии о признании заявок соответствующими либо несоответствующими установленным требованиям;</w:t>
            </w:r>
          </w:p>
          <w:p w14:paraId="6749D3DF"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основания отклонения каждой заявки на участие в закупке с указанием положений документации (извещения), которым не соответствует такая заявка.</w:t>
            </w:r>
          </w:p>
          <w:p w14:paraId="1651EE67"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7.5. В случае,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не осуществляет оценку такой заявки и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0339778"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7.6. Для определения победителя закупки Комиссия в течение 2 (двух) рабочих дней осуществляет оценку заявок, которые не были отклонены при рассмотрении.</w:t>
            </w:r>
          </w:p>
          <w:p w14:paraId="3646BD52"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 xml:space="preserve">7.7. Оценка заявок осуществляется в случае, если две и более заявки были признаны Комиссией соответствующими требованиям извещения (документации) о закупке. </w:t>
            </w:r>
          </w:p>
          <w:p w14:paraId="52D9CD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7.8. В целях оценки заявок и определения победителя в отношении каждой заявки Комиссия:</w:t>
            </w:r>
          </w:p>
          <w:p w14:paraId="08B72C39"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1) определяет соответствующее количество баллов по каждому критерию, предусмотренному документацией о закупке. Комиссия не вправе применять критерии оценки заявок, не установленные документацией о закупке;</w:t>
            </w:r>
          </w:p>
          <w:p w14:paraId="762848A4"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2) суммирует баллы, присвоенные соответствующей заявке по всем критериям оценки с учетом значимости этих критериев, и определяет степень выгодности условий исполнения договора;</w:t>
            </w:r>
          </w:p>
          <w:p w14:paraId="0277B5CA"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3) присваивает каждой заявке порядковый номер с учетом следующих правил: заявке, содержащей лучшие условия исполнения договора, присваивается первый номер; далее номера присваиваются в порядке уменьшения степени выгодности условий исполнения договора.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585C3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 xml:space="preserve">4) выявляет победителя закупки: им признается участник закупки, заявке которого присвоен первый порядковый номер. </w:t>
            </w:r>
          </w:p>
          <w:p w14:paraId="37B36D87"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7.9. По результатам оценки заявок и определения победителя формируется итоговый протокол.</w:t>
            </w:r>
          </w:p>
          <w:p w14:paraId="797D972D"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7.10. Итоговый протокол размещается на электронной площадке и на Сайте не позднее чем через 3 (три) рабочих дня со дня подписания. Итоговый протокол содержит сведения, установленные регламентом электронной площадки,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 причины, по которым закупка признана несостоявшейся, в случае признания ее таковой.</w:t>
            </w:r>
          </w:p>
          <w:p w14:paraId="621D8FF5" w14:textId="77777777" w:rsidR="00CD5978" w:rsidRPr="004B770B" w:rsidRDefault="00CD5978" w:rsidP="00CD5978">
            <w:pPr>
              <w:ind w:firstLine="318"/>
              <w:jc w:val="both"/>
            </w:pPr>
          </w:p>
          <w:p w14:paraId="23289886" w14:textId="77777777" w:rsidR="00CD5978" w:rsidRPr="004B770B" w:rsidRDefault="00CD5978" w:rsidP="00CD5978">
            <w:pPr>
              <w:ind w:firstLine="318"/>
              <w:jc w:val="both"/>
            </w:pPr>
            <w:r w:rsidRPr="004B770B">
              <w:rPr>
                <w:b/>
              </w:rPr>
              <w:t>Дата начала срока подачи заявок на участие в конкурсе:</w:t>
            </w:r>
            <w:r w:rsidRPr="004B770B">
              <w:t xml:space="preserve"> </w:t>
            </w:r>
          </w:p>
          <w:p w14:paraId="67702372" w14:textId="2D08EA4B" w:rsidR="00CD5978" w:rsidRPr="004B770B" w:rsidRDefault="00CD5978" w:rsidP="00CD5978">
            <w:pPr>
              <w:ind w:firstLine="318"/>
              <w:jc w:val="both"/>
              <w:rPr>
                <w:b/>
                <w:bCs/>
                <w:u w:val="single"/>
              </w:rPr>
            </w:pPr>
            <w:r w:rsidRPr="004B770B">
              <w:lastRenderedPageBreak/>
              <w:t xml:space="preserve">с момента размещения извещения и документации на сайте оператора электронной площадки </w:t>
            </w:r>
            <w:r w:rsidRPr="004B770B">
              <w:rPr>
                <w:b/>
                <w:bCs/>
                <w:u w:val="single"/>
              </w:rPr>
              <w:t>«</w:t>
            </w:r>
            <w:r w:rsidR="00F41195">
              <w:rPr>
                <w:b/>
                <w:bCs/>
                <w:u w:val="single"/>
              </w:rPr>
              <w:t>1</w:t>
            </w:r>
            <w:r w:rsidR="00750CC6">
              <w:rPr>
                <w:b/>
                <w:bCs/>
                <w:u w:val="single"/>
              </w:rPr>
              <w:t>5</w:t>
            </w:r>
            <w:r w:rsidRPr="004B770B">
              <w:rPr>
                <w:b/>
                <w:bCs/>
                <w:u w:val="single"/>
              </w:rPr>
              <w:t xml:space="preserve">» </w:t>
            </w:r>
            <w:r w:rsidR="00F41195">
              <w:rPr>
                <w:b/>
                <w:bCs/>
                <w:u w:val="single"/>
              </w:rPr>
              <w:t>февраля</w:t>
            </w:r>
            <w:r w:rsidRPr="004B770B">
              <w:rPr>
                <w:b/>
                <w:bCs/>
                <w:u w:val="single"/>
              </w:rPr>
              <w:t xml:space="preserve"> </w:t>
            </w:r>
            <w:r w:rsidR="00C64D26">
              <w:rPr>
                <w:b/>
                <w:bCs/>
                <w:u w:val="single"/>
              </w:rPr>
              <w:t>2022</w:t>
            </w:r>
            <w:r w:rsidRPr="004B770B">
              <w:rPr>
                <w:b/>
                <w:bCs/>
                <w:u w:val="single"/>
              </w:rPr>
              <w:t xml:space="preserve"> года.</w:t>
            </w:r>
          </w:p>
          <w:p w14:paraId="540CB34A" w14:textId="77777777" w:rsidR="00CD5978" w:rsidRPr="004B770B" w:rsidRDefault="00CD5978" w:rsidP="00CD5978">
            <w:pPr>
              <w:ind w:firstLine="318"/>
              <w:jc w:val="both"/>
              <w:rPr>
                <w:b/>
                <w:bCs/>
                <w:u w:val="single"/>
              </w:rPr>
            </w:pPr>
          </w:p>
          <w:p w14:paraId="3D28E58A" w14:textId="77777777" w:rsidR="00F56DB1" w:rsidRPr="00F56DB1" w:rsidRDefault="00F56DB1" w:rsidP="00F56DB1">
            <w:pPr>
              <w:suppressAutoHyphens/>
              <w:ind w:firstLine="318"/>
              <w:jc w:val="both"/>
              <w:rPr>
                <w:b/>
              </w:rPr>
            </w:pPr>
            <w:r w:rsidRPr="00F56DB1">
              <w:rPr>
                <w:b/>
              </w:rPr>
              <w:t>Дата и время окончания срока подачи заявок на участие в конкурсе:</w:t>
            </w:r>
          </w:p>
          <w:p w14:paraId="64FAC1D0" w14:textId="0C1EDCA0" w:rsidR="00F56DB1" w:rsidRPr="00F56DB1" w:rsidRDefault="00F56DB1" w:rsidP="00F56DB1">
            <w:pPr>
              <w:suppressAutoHyphens/>
              <w:ind w:firstLine="318"/>
              <w:jc w:val="both"/>
              <w:rPr>
                <w:b/>
                <w:u w:val="single"/>
              </w:rPr>
            </w:pPr>
            <w:r w:rsidRPr="00F56DB1">
              <w:rPr>
                <w:b/>
              </w:rPr>
              <w:t xml:space="preserve"> </w:t>
            </w:r>
            <w:r w:rsidRPr="00F56DB1">
              <w:rPr>
                <w:b/>
                <w:u w:val="single"/>
              </w:rPr>
              <w:t>«</w:t>
            </w:r>
            <w:r w:rsidR="00F41195">
              <w:rPr>
                <w:b/>
                <w:u w:val="single"/>
              </w:rPr>
              <w:t>2</w:t>
            </w:r>
            <w:r w:rsidR="00750CC6">
              <w:rPr>
                <w:b/>
                <w:u w:val="single"/>
              </w:rPr>
              <w:t>8</w:t>
            </w:r>
            <w:r w:rsidRPr="00F56DB1">
              <w:rPr>
                <w:b/>
                <w:u w:val="single"/>
              </w:rPr>
              <w:t xml:space="preserve">» </w:t>
            </w:r>
            <w:r w:rsidR="00C64D26">
              <w:rPr>
                <w:b/>
                <w:bCs/>
                <w:u w:val="single"/>
              </w:rPr>
              <w:t>февраля</w:t>
            </w:r>
            <w:r w:rsidR="002C36A0" w:rsidRPr="004B770B">
              <w:rPr>
                <w:b/>
                <w:bCs/>
                <w:u w:val="single"/>
              </w:rPr>
              <w:t xml:space="preserve"> </w:t>
            </w:r>
            <w:r w:rsidR="00C64D26">
              <w:rPr>
                <w:b/>
                <w:u w:val="single"/>
              </w:rPr>
              <w:t>2022</w:t>
            </w:r>
            <w:r w:rsidRPr="00F56DB1">
              <w:rPr>
                <w:b/>
                <w:u w:val="single"/>
              </w:rPr>
              <w:t xml:space="preserve"> года 08-00 (по мск).</w:t>
            </w:r>
          </w:p>
          <w:p w14:paraId="02EA2ADF" w14:textId="77777777" w:rsidR="00F56DB1" w:rsidRPr="00F56DB1" w:rsidRDefault="00F56DB1" w:rsidP="00F56DB1">
            <w:pPr>
              <w:suppressAutoHyphens/>
              <w:ind w:firstLine="318"/>
              <w:jc w:val="both"/>
              <w:rPr>
                <w:b/>
              </w:rPr>
            </w:pPr>
          </w:p>
          <w:p w14:paraId="6C7B6C79" w14:textId="77777777" w:rsidR="00F56DB1" w:rsidRPr="00F56DB1" w:rsidRDefault="00F56DB1" w:rsidP="00F56DB1">
            <w:pPr>
              <w:suppressAutoHyphens/>
              <w:ind w:firstLine="318"/>
              <w:jc w:val="both"/>
              <w:rPr>
                <w:b/>
              </w:rPr>
            </w:pPr>
            <w:r w:rsidRPr="00F56DB1">
              <w:rPr>
                <w:b/>
              </w:rPr>
              <w:t xml:space="preserve"> Дата начала и окончания срока рассмотрения заявок на участие в конкурсе:</w:t>
            </w:r>
          </w:p>
          <w:p w14:paraId="09542697" w14:textId="59CE3693" w:rsidR="00AB1F7E" w:rsidRDefault="00F56DB1" w:rsidP="00F56DB1">
            <w:pPr>
              <w:keepNext/>
              <w:keepLines/>
              <w:ind w:firstLine="318"/>
              <w:jc w:val="both"/>
              <w:rPr>
                <w:b/>
                <w:u w:val="single"/>
              </w:rPr>
            </w:pPr>
            <w:r w:rsidRPr="00F56DB1">
              <w:rPr>
                <w:b/>
                <w:u w:val="single"/>
              </w:rPr>
              <w:t>с «</w:t>
            </w:r>
            <w:r w:rsidR="00F41195">
              <w:rPr>
                <w:b/>
                <w:u w:val="single"/>
              </w:rPr>
              <w:t>2</w:t>
            </w:r>
            <w:r w:rsidR="00750CC6">
              <w:rPr>
                <w:b/>
                <w:u w:val="single"/>
              </w:rPr>
              <w:t>8</w:t>
            </w:r>
            <w:r w:rsidRPr="00F56DB1">
              <w:rPr>
                <w:b/>
                <w:u w:val="single"/>
              </w:rPr>
              <w:t xml:space="preserve">» </w:t>
            </w:r>
            <w:r w:rsidR="00C64D26">
              <w:rPr>
                <w:b/>
                <w:bCs/>
                <w:u w:val="single"/>
              </w:rPr>
              <w:t>февраля</w:t>
            </w:r>
            <w:r w:rsidR="00C94B2B" w:rsidRPr="004B770B">
              <w:rPr>
                <w:b/>
                <w:bCs/>
                <w:u w:val="single"/>
              </w:rPr>
              <w:t xml:space="preserve"> </w:t>
            </w:r>
            <w:r w:rsidR="00C64D26">
              <w:rPr>
                <w:b/>
                <w:u w:val="single"/>
              </w:rPr>
              <w:t>2022</w:t>
            </w:r>
            <w:r w:rsidRPr="00F56DB1">
              <w:rPr>
                <w:b/>
                <w:u w:val="single"/>
              </w:rPr>
              <w:t xml:space="preserve"> г. по «</w:t>
            </w:r>
            <w:r w:rsidR="00F41195">
              <w:rPr>
                <w:b/>
                <w:u w:val="single"/>
              </w:rPr>
              <w:t>2</w:t>
            </w:r>
            <w:r w:rsidR="00750CC6">
              <w:rPr>
                <w:b/>
                <w:u w:val="single"/>
              </w:rPr>
              <w:t>8</w:t>
            </w:r>
            <w:r w:rsidRPr="00F56DB1">
              <w:rPr>
                <w:b/>
                <w:u w:val="single"/>
              </w:rPr>
              <w:t xml:space="preserve">» </w:t>
            </w:r>
            <w:r w:rsidR="00C64D26">
              <w:rPr>
                <w:b/>
                <w:bCs/>
                <w:u w:val="single"/>
              </w:rPr>
              <w:t>февраля</w:t>
            </w:r>
            <w:r w:rsidR="00E325E6" w:rsidRPr="004B770B">
              <w:rPr>
                <w:b/>
                <w:bCs/>
                <w:u w:val="single"/>
              </w:rPr>
              <w:t xml:space="preserve"> </w:t>
            </w:r>
            <w:r w:rsidR="00C64D26">
              <w:rPr>
                <w:b/>
                <w:u w:val="single"/>
              </w:rPr>
              <w:t>2022</w:t>
            </w:r>
            <w:r w:rsidRPr="00F56DB1">
              <w:rPr>
                <w:b/>
                <w:u w:val="single"/>
              </w:rPr>
              <w:t xml:space="preserve"> г.</w:t>
            </w:r>
          </w:p>
          <w:p w14:paraId="70206435" w14:textId="77777777" w:rsidR="00F56DB1" w:rsidRDefault="00F56DB1" w:rsidP="00F56DB1">
            <w:pPr>
              <w:keepNext/>
              <w:keepLines/>
              <w:ind w:firstLine="318"/>
              <w:jc w:val="both"/>
              <w:rPr>
                <w:b/>
                <w:bCs/>
                <w:u w:val="single"/>
              </w:rPr>
            </w:pPr>
          </w:p>
          <w:p w14:paraId="7C59209B" w14:textId="77777777" w:rsidR="00F065DC" w:rsidRPr="00A022A7" w:rsidRDefault="00F065DC" w:rsidP="00F065DC">
            <w:pPr>
              <w:keepNext/>
              <w:keepLines/>
              <w:ind w:firstLine="318"/>
              <w:jc w:val="both"/>
            </w:pPr>
            <w:r w:rsidRPr="00A022A7">
              <w:rPr>
                <w:b/>
              </w:rPr>
              <w:t>Дата оценки заявок на участие в конкурсе, подведения итогов:</w:t>
            </w:r>
            <w:r w:rsidRPr="00A022A7">
              <w:t xml:space="preserve"> </w:t>
            </w:r>
          </w:p>
          <w:p w14:paraId="0244CB88" w14:textId="315E0322" w:rsidR="00F065DC" w:rsidRPr="00A022A7" w:rsidRDefault="00F065DC" w:rsidP="00F065DC">
            <w:pPr>
              <w:keepNext/>
              <w:keepLines/>
              <w:ind w:firstLine="318"/>
              <w:jc w:val="both"/>
              <w:rPr>
                <w:b/>
                <w:bCs/>
                <w:u w:val="single"/>
              </w:rPr>
            </w:pPr>
            <w:r w:rsidRPr="00A022A7">
              <w:rPr>
                <w:b/>
                <w:bCs/>
                <w:u w:val="single"/>
              </w:rPr>
              <w:t>«</w:t>
            </w:r>
            <w:r w:rsidR="00F41195">
              <w:rPr>
                <w:b/>
                <w:bCs/>
                <w:u w:val="single"/>
              </w:rPr>
              <w:t>2</w:t>
            </w:r>
            <w:r w:rsidR="00750CC6">
              <w:rPr>
                <w:b/>
                <w:bCs/>
                <w:u w:val="single"/>
              </w:rPr>
              <w:t>8</w:t>
            </w:r>
            <w:r w:rsidRPr="00A022A7">
              <w:rPr>
                <w:b/>
                <w:bCs/>
                <w:u w:val="single"/>
              </w:rPr>
              <w:t xml:space="preserve">» </w:t>
            </w:r>
            <w:r w:rsidR="00C64D26">
              <w:rPr>
                <w:b/>
                <w:bCs/>
                <w:u w:val="single"/>
              </w:rPr>
              <w:t>февраля</w:t>
            </w:r>
            <w:r w:rsidR="00C94B2B" w:rsidRPr="004B770B">
              <w:rPr>
                <w:b/>
                <w:bCs/>
                <w:u w:val="single"/>
              </w:rPr>
              <w:t xml:space="preserve"> </w:t>
            </w:r>
            <w:r w:rsidR="00C64D26">
              <w:rPr>
                <w:b/>
                <w:bCs/>
                <w:u w:val="single"/>
              </w:rPr>
              <w:t>2022</w:t>
            </w:r>
            <w:r w:rsidRPr="00A022A7">
              <w:rPr>
                <w:b/>
                <w:bCs/>
                <w:u w:val="single"/>
              </w:rPr>
              <w:t xml:space="preserve"> года.</w:t>
            </w:r>
          </w:p>
          <w:p w14:paraId="5D8D6F34" w14:textId="48734613" w:rsidR="00F065DC" w:rsidRPr="00AB1F7E" w:rsidRDefault="00F065DC" w:rsidP="00AB1F7E">
            <w:pPr>
              <w:keepNext/>
              <w:keepLines/>
              <w:ind w:firstLine="318"/>
              <w:jc w:val="both"/>
              <w:rPr>
                <w:b/>
                <w:bCs/>
                <w:u w:val="single"/>
              </w:rPr>
            </w:pPr>
          </w:p>
        </w:tc>
      </w:tr>
      <w:tr w:rsidR="00AB1F7E" w:rsidRPr="001A0EFD" w14:paraId="57041C74"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B833886" w14:textId="3B0808C4"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8</w:t>
            </w:r>
          </w:p>
        </w:tc>
        <w:tc>
          <w:tcPr>
            <w:tcW w:w="1326" w:type="pct"/>
            <w:tcBorders>
              <w:top w:val="single" w:sz="4" w:space="0" w:color="auto"/>
              <w:left w:val="single" w:sz="4" w:space="0" w:color="auto"/>
              <w:bottom w:val="single" w:sz="4" w:space="0" w:color="auto"/>
              <w:right w:val="single" w:sz="4" w:space="0" w:color="auto"/>
            </w:tcBorders>
          </w:tcPr>
          <w:p w14:paraId="041C37D6" w14:textId="3E11598A" w:rsidR="00AB1F7E" w:rsidRPr="001A0EFD" w:rsidRDefault="00AB1F7E" w:rsidP="00AB1F7E">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334" w:type="pct"/>
            <w:tcBorders>
              <w:top w:val="single" w:sz="4" w:space="0" w:color="auto"/>
              <w:left w:val="single" w:sz="4" w:space="0" w:color="auto"/>
              <w:bottom w:val="single" w:sz="4" w:space="0" w:color="auto"/>
              <w:right w:val="single" w:sz="4" w:space="0" w:color="auto"/>
            </w:tcBorders>
          </w:tcPr>
          <w:p w14:paraId="55C669DC" w14:textId="79BE9AF2" w:rsidR="00AB1F7E" w:rsidRPr="004C533F" w:rsidRDefault="00CD5978" w:rsidP="00AB1F7E">
            <w:pPr>
              <w:autoSpaceDE w:val="0"/>
              <w:autoSpaceDN w:val="0"/>
              <w:adjustRightInd w:val="0"/>
              <w:ind w:firstLine="320"/>
              <w:jc w:val="both"/>
            </w:pPr>
            <w:r>
              <w:t>8</w:t>
            </w:r>
            <w:r w:rsidR="00D35B2C">
              <w:t xml:space="preserve">.1. </w:t>
            </w:r>
            <w:r w:rsidR="00AB1F7E">
              <w:t xml:space="preserve">Извещение о проведении </w:t>
            </w:r>
            <w:r w:rsidR="00D35B2C">
              <w:t>конкурса</w:t>
            </w:r>
            <w:r w:rsidR="00AB1F7E" w:rsidRPr="004C533F">
              <w:t xml:space="preserve"> </w:t>
            </w:r>
            <w:r w:rsidR="00D35B2C">
              <w:t xml:space="preserve">доступно </w:t>
            </w:r>
            <w:r w:rsidR="00AB1F7E" w:rsidRPr="004C533F">
              <w:t>на электронной торговой площадке оператора «РТС-тендер» https://www.rts-tender.ru (далее – ЭТП)</w:t>
            </w:r>
            <w:r w:rsidR="00AB1F7E">
              <w:t xml:space="preserve">, секция </w:t>
            </w:r>
            <w:r w:rsidR="00AB1F7E" w:rsidRPr="00011F84">
              <w:t>«Коммерческие закупки»</w:t>
            </w:r>
            <w:r w:rsidR="00AB1F7E">
              <w:t xml:space="preserve">, а также на Сайте Заказчика (далее – Сайт) </w:t>
            </w:r>
            <w:r w:rsidR="00AB1F7E" w:rsidRPr="00011F84">
              <w:t>https://mingrad.gov-murman.ru/</w:t>
            </w:r>
            <w:r w:rsidR="00AB1F7E" w:rsidRPr="004C533F">
              <w:t xml:space="preserve">. </w:t>
            </w:r>
          </w:p>
          <w:p w14:paraId="386A09BB" w14:textId="7F2BBCDE" w:rsidR="00AB1F7E" w:rsidRPr="001A0EFD" w:rsidRDefault="00AB1F7E" w:rsidP="00CD5978">
            <w:pPr>
              <w:autoSpaceDE w:val="0"/>
              <w:autoSpaceDN w:val="0"/>
              <w:adjustRightInd w:val="0"/>
              <w:jc w:val="both"/>
              <w:rPr>
                <w:b/>
                <w:bCs/>
              </w:rPr>
            </w:pPr>
            <w:r>
              <w:t xml:space="preserve">      </w:t>
            </w:r>
            <w:r w:rsidR="00CD5978">
              <w:t>8</w:t>
            </w:r>
            <w:r w:rsidR="00D35B2C">
              <w:t>.2.</w:t>
            </w:r>
            <w:r>
              <w:t xml:space="preserve"> Извещение о проведении </w:t>
            </w:r>
            <w:r w:rsidR="00D35B2C">
              <w:t>конкурса</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bl>
    <w:p w14:paraId="473D2B35" w14:textId="77777777" w:rsidR="009E37FE" w:rsidRPr="004935C1" w:rsidRDefault="009E37FE"/>
    <w:p w14:paraId="7B48E84D" w14:textId="4297B47B" w:rsidR="00AB1F7E" w:rsidRDefault="00AB1F7E"/>
    <w:tbl>
      <w:tblPr>
        <w:tblStyle w:val="af0"/>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2268"/>
      </w:tblGrid>
      <w:tr w:rsidR="00AB1F7E" w14:paraId="381080AD" w14:textId="77777777" w:rsidTr="00750CC6">
        <w:tc>
          <w:tcPr>
            <w:tcW w:w="7371" w:type="dxa"/>
          </w:tcPr>
          <w:p w14:paraId="7D0397FE" w14:textId="77777777" w:rsidR="00AB1F7E" w:rsidRPr="001A0EFD" w:rsidRDefault="00AB1F7E" w:rsidP="00AB1F7E">
            <w:pPr>
              <w:rPr>
                <w:b/>
                <w:bCs/>
                <w:sz w:val="24"/>
                <w:szCs w:val="24"/>
              </w:rPr>
            </w:pPr>
          </w:p>
          <w:p w14:paraId="0DEAD35A" w14:textId="77777777" w:rsidR="00AB1F7E" w:rsidRPr="001A0EFD" w:rsidRDefault="00AB1F7E" w:rsidP="00AB1F7E">
            <w:pPr>
              <w:rPr>
                <w:b/>
                <w:bCs/>
                <w:sz w:val="24"/>
                <w:szCs w:val="24"/>
              </w:rPr>
            </w:pPr>
            <w:r w:rsidRPr="001A0EFD">
              <w:rPr>
                <w:b/>
                <w:bCs/>
                <w:sz w:val="24"/>
                <w:szCs w:val="24"/>
              </w:rPr>
              <w:t>И.о. директора</w:t>
            </w:r>
          </w:p>
          <w:p w14:paraId="57A1DF61" w14:textId="04BAE2B7" w:rsidR="00AB1F7E" w:rsidRDefault="00AB1F7E" w:rsidP="00AB1F7E">
            <w:r w:rsidRPr="001A0EFD">
              <w:rPr>
                <w:b/>
                <w:bCs/>
                <w:sz w:val="24"/>
                <w:szCs w:val="24"/>
              </w:rPr>
              <w:t>АНО «Центр городского развития Мурманской области»</w:t>
            </w:r>
            <w:r>
              <w:rPr>
                <w:b/>
                <w:bCs/>
                <w:sz w:val="24"/>
                <w:szCs w:val="24"/>
              </w:rPr>
              <w:t xml:space="preserve">                                                             </w:t>
            </w:r>
          </w:p>
        </w:tc>
        <w:tc>
          <w:tcPr>
            <w:tcW w:w="2268" w:type="dxa"/>
          </w:tcPr>
          <w:p w14:paraId="109830BE" w14:textId="77777777" w:rsidR="00AB1F7E" w:rsidRPr="001A0EFD" w:rsidRDefault="00AB1F7E" w:rsidP="00AB1F7E">
            <w:pPr>
              <w:rPr>
                <w:b/>
                <w:bCs/>
                <w:i/>
                <w:iCs/>
                <w:sz w:val="24"/>
                <w:szCs w:val="24"/>
              </w:rPr>
            </w:pPr>
          </w:p>
          <w:p w14:paraId="35D66E09" w14:textId="77777777" w:rsidR="00AB1F7E" w:rsidRDefault="00AB1F7E" w:rsidP="00AB1F7E">
            <w:pPr>
              <w:rPr>
                <w:b/>
                <w:bCs/>
                <w:sz w:val="24"/>
                <w:szCs w:val="24"/>
              </w:rPr>
            </w:pPr>
          </w:p>
          <w:p w14:paraId="7803779C" w14:textId="2BB99A4E" w:rsidR="00AB1F7E" w:rsidRDefault="00750CC6" w:rsidP="00750CC6">
            <w:r>
              <w:rPr>
                <w:b/>
                <w:bCs/>
                <w:sz w:val="24"/>
                <w:szCs w:val="24"/>
              </w:rPr>
              <w:t>А.А. Шихирина</w:t>
            </w:r>
          </w:p>
        </w:tc>
      </w:tr>
    </w:tbl>
    <w:p w14:paraId="50F3B67D" w14:textId="77777777" w:rsidR="00AB1F7E" w:rsidRPr="004935C1" w:rsidRDefault="00AB1F7E"/>
    <w:sectPr w:rsidR="00AB1F7E" w:rsidRPr="004935C1" w:rsidSect="008F50DC">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594D2" w14:textId="77777777" w:rsidR="003658B3" w:rsidRDefault="003658B3" w:rsidP="002653E7">
      <w:r>
        <w:separator/>
      </w:r>
    </w:p>
  </w:endnote>
  <w:endnote w:type="continuationSeparator" w:id="0">
    <w:p w14:paraId="2026858B" w14:textId="77777777" w:rsidR="003658B3" w:rsidRDefault="003658B3"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9BC04" w14:textId="77777777" w:rsidR="003658B3" w:rsidRDefault="003658B3" w:rsidP="002653E7">
      <w:r>
        <w:separator/>
      </w:r>
    </w:p>
  </w:footnote>
  <w:footnote w:type="continuationSeparator" w:id="0">
    <w:p w14:paraId="252FEC1E" w14:textId="77777777" w:rsidR="003658B3" w:rsidRDefault="003658B3"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70F86"/>
    <w:rsid w:val="00080CE7"/>
    <w:rsid w:val="00081B77"/>
    <w:rsid w:val="0008606B"/>
    <w:rsid w:val="00086531"/>
    <w:rsid w:val="00087688"/>
    <w:rsid w:val="00094375"/>
    <w:rsid w:val="0009640B"/>
    <w:rsid w:val="00097C85"/>
    <w:rsid w:val="000A2E6D"/>
    <w:rsid w:val="000C1282"/>
    <w:rsid w:val="000C7C98"/>
    <w:rsid w:val="000D04C6"/>
    <w:rsid w:val="000D3031"/>
    <w:rsid w:val="000E17B6"/>
    <w:rsid w:val="000F189A"/>
    <w:rsid w:val="000F71FE"/>
    <w:rsid w:val="00100701"/>
    <w:rsid w:val="00105B68"/>
    <w:rsid w:val="00111200"/>
    <w:rsid w:val="00123A70"/>
    <w:rsid w:val="00126A3F"/>
    <w:rsid w:val="00136037"/>
    <w:rsid w:val="00137F94"/>
    <w:rsid w:val="00140F4D"/>
    <w:rsid w:val="00143000"/>
    <w:rsid w:val="001448A1"/>
    <w:rsid w:val="00146076"/>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A7D9F"/>
    <w:rsid w:val="001B78AF"/>
    <w:rsid w:val="001C2DA9"/>
    <w:rsid w:val="001C5BD0"/>
    <w:rsid w:val="001C778A"/>
    <w:rsid w:val="001D1C3D"/>
    <w:rsid w:val="001D675C"/>
    <w:rsid w:val="001D7E93"/>
    <w:rsid w:val="001E453D"/>
    <w:rsid w:val="001F5747"/>
    <w:rsid w:val="00211491"/>
    <w:rsid w:val="00213E40"/>
    <w:rsid w:val="002142D8"/>
    <w:rsid w:val="00214B2D"/>
    <w:rsid w:val="002150B5"/>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C36A0"/>
    <w:rsid w:val="002D1E9A"/>
    <w:rsid w:val="002F0CAB"/>
    <w:rsid w:val="002F14C1"/>
    <w:rsid w:val="002F6483"/>
    <w:rsid w:val="00304EF8"/>
    <w:rsid w:val="00321E60"/>
    <w:rsid w:val="00330F07"/>
    <w:rsid w:val="0033791C"/>
    <w:rsid w:val="003460A5"/>
    <w:rsid w:val="003553E9"/>
    <w:rsid w:val="00361C52"/>
    <w:rsid w:val="003658B3"/>
    <w:rsid w:val="00380068"/>
    <w:rsid w:val="003861F5"/>
    <w:rsid w:val="0039272B"/>
    <w:rsid w:val="003932CA"/>
    <w:rsid w:val="003A32A4"/>
    <w:rsid w:val="003B7870"/>
    <w:rsid w:val="003C156A"/>
    <w:rsid w:val="003C1B0D"/>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6F00"/>
    <w:rsid w:val="00462A98"/>
    <w:rsid w:val="00462E32"/>
    <w:rsid w:val="00470249"/>
    <w:rsid w:val="00473859"/>
    <w:rsid w:val="0047635A"/>
    <w:rsid w:val="0048014E"/>
    <w:rsid w:val="0048490A"/>
    <w:rsid w:val="00490883"/>
    <w:rsid w:val="004918BC"/>
    <w:rsid w:val="004935C1"/>
    <w:rsid w:val="00493787"/>
    <w:rsid w:val="004A5379"/>
    <w:rsid w:val="004A6F4C"/>
    <w:rsid w:val="004A719D"/>
    <w:rsid w:val="004B3A01"/>
    <w:rsid w:val="004B57A8"/>
    <w:rsid w:val="004B5D75"/>
    <w:rsid w:val="004C17C7"/>
    <w:rsid w:val="004C4A99"/>
    <w:rsid w:val="004C512E"/>
    <w:rsid w:val="004E199F"/>
    <w:rsid w:val="004E5998"/>
    <w:rsid w:val="004F51C7"/>
    <w:rsid w:val="00500125"/>
    <w:rsid w:val="00526CE5"/>
    <w:rsid w:val="00531151"/>
    <w:rsid w:val="0053398E"/>
    <w:rsid w:val="00543705"/>
    <w:rsid w:val="00561BCB"/>
    <w:rsid w:val="005631C0"/>
    <w:rsid w:val="00563CFC"/>
    <w:rsid w:val="00571A0E"/>
    <w:rsid w:val="0057537C"/>
    <w:rsid w:val="00580126"/>
    <w:rsid w:val="005847E4"/>
    <w:rsid w:val="00590C15"/>
    <w:rsid w:val="005957F7"/>
    <w:rsid w:val="005A2F3C"/>
    <w:rsid w:val="005B0D19"/>
    <w:rsid w:val="005B57F8"/>
    <w:rsid w:val="005C2EBA"/>
    <w:rsid w:val="005C7257"/>
    <w:rsid w:val="005F0C49"/>
    <w:rsid w:val="005F488C"/>
    <w:rsid w:val="005F6961"/>
    <w:rsid w:val="005F6C91"/>
    <w:rsid w:val="005F7F77"/>
    <w:rsid w:val="00601E6D"/>
    <w:rsid w:val="006046E9"/>
    <w:rsid w:val="00604A6C"/>
    <w:rsid w:val="00614B74"/>
    <w:rsid w:val="00616CE0"/>
    <w:rsid w:val="00625634"/>
    <w:rsid w:val="006272E7"/>
    <w:rsid w:val="00632369"/>
    <w:rsid w:val="00632DC0"/>
    <w:rsid w:val="00645ED5"/>
    <w:rsid w:val="00660016"/>
    <w:rsid w:val="00670A41"/>
    <w:rsid w:val="00673619"/>
    <w:rsid w:val="006834CB"/>
    <w:rsid w:val="006929E8"/>
    <w:rsid w:val="00693422"/>
    <w:rsid w:val="006A0D64"/>
    <w:rsid w:val="006A12E2"/>
    <w:rsid w:val="006A4B4B"/>
    <w:rsid w:val="006A6312"/>
    <w:rsid w:val="006B15BA"/>
    <w:rsid w:val="006C0470"/>
    <w:rsid w:val="006C2BB4"/>
    <w:rsid w:val="006E15CA"/>
    <w:rsid w:val="006E2DCD"/>
    <w:rsid w:val="006F4906"/>
    <w:rsid w:val="006F67F1"/>
    <w:rsid w:val="0070308D"/>
    <w:rsid w:val="00707685"/>
    <w:rsid w:val="00710444"/>
    <w:rsid w:val="00716F26"/>
    <w:rsid w:val="00722824"/>
    <w:rsid w:val="007327B4"/>
    <w:rsid w:val="00742592"/>
    <w:rsid w:val="00750CC6"/>
    <w:rsid w:val="00761E05"/>
    <w:rsid w:val="007641E0"/>
    <w:rsid w:val="007715EF"/>
    <w:rsid w:val="00784655"/>
    <w:rsid w:val="00790BBD"/>
    <w:rsid w:val="00793298"/>
    <w:rsid w:val="007946D9"/>
    <w:rsid w:val="0079593B"/>
    <w:rsid w:val="007A14D8"/>
    <w:rsid w:val="007A36C7"/>
    <w:rsid w:val="007A495F"/>
    <w:rsid w:val="007A7B73"/>
    <w:rsid w:val="007C2A82"/>
    <w:rsid w:val="007C3917"/>
    <w:rsid w:val="007C5FFD"/>
    <w:rsid w:val="007D1E24"/>
    <w:rsid w:val="007D4E8F"/>
    <w:rsid w:val="007D6FD6"/>
    <w:rsid w:val="007E493C"/>
    <w:rsid w:val="007E545F"/>
    <w:rsid w:val="007E5B40"/>
    <w:rsid w:val="007F2A6E"/>
    <w:rsid w:val="0081437E"/>
    <w:rsid w:val="00816ECA"/>
    <w:rsid w:val="00817492"/>
    <w:rsid w:val="0082570E"/>
    <w:rsid w:val="00831412"/>
    <w:rsid w:val="00833872"/>
    <w:rsid w:val="00833A09"/>
    <w:rsid w:val="00836455"/>
    <w:rsid w:val="00850B6A"/>
    <w:rsid w:val="0086155E"/>
    <w:rsid w:val="0086178B"/>
    <w:rsid w:val="00862D8B"/>
    <w:rsid w:val="00865856"/>
    <w:rsid w:val="00866D9C"/>
    <w:rsid w:val="008713D2"/>
    <w:rsid w:val="00872BB7"/>
    <w:rsid w:val="0088681B"/>
    <w:rsid w:val="00890046"/>
    <w:rsid w:val="008A09EE"/>
    <w:rsid w:val="008A3725"/>
    <w:rsid w:val="008A3AFF"/>
    <w:rsid w:val="008B0227"/>
    <w:rsid w:val="008B37F8"/>
    <w:rsid w:val="008C26AD"/>
    <w:rsid w:val="008C60B8"/>
    <w:rsid w:val="008D3D47"/>
    <w:rsid w:val="008F13FE"/>
    <w:rsid w:val="008F1CA9"/>
    <w:rsid w:val="008F4E71"/>
    <w:rsid w:val="008F50DC"/>
    <w:rsid w:val="0090341C"/>
    <w:rsid w:val="00912010"/>
    <w:rsid w:val="00912430"/>
    <w:rsid w:val="0092169F"/>
    <w:rsid w:val="009315E3"/>
    <w:rsid w:val="009410D4"/>
    <w:rsid w:val="0094261B"/>
    <w:rsid w:val="00945F2B"/>
    <w:rsid w:val="00954FDE"/>
    <w:rsid w:val="00957485"/>
    <w:rsid w:val="0097372E"/>
    <w:rsid w:val="00980713"/>
    <w:rsid w:val="00983FEF"/>
    <w:rsid w:val="009A1EB3"/>
    <w:rsid w:val="009A6A3C"/>
    <w:rsid w:val="009B1917"/>
    <w:rsid w:val="009B1A10"/>
    <w:rsid w:val="009B3B16"/>
    <w:rsid w:val="009B4CE8"/>
    <w:rsid w:val="009C71FB"/>
    <w:rsid w:val="009D16FB"/>
    <w:rsid w:val="009D27D9"/>
    <w:rsid w:val="009D48CD"/>
    <w:rsid w:val="009E37FE"/>
    <w:rsid w:val="009F0DA5"/>
    <w:rsid w:val="009F2090"/>
    <w:rsid w:val="009F22F9"/>
    <w:rsid w:val="009F3CC3"/>
    <w:rsid w:val="009F5F41"/>
    <w:rsid w:val="00A029D5"/>
    <w:rsid w:val="00A035DD"/>
    <w:rsid w:val="00A039C6"/>
    <w:rsid w:val="00A127B2"/>
    <w:rsid w:val="00A27D8A"/>
    <w:rsid w:val="00A40B93"/>
    <w:rsid w:val="00A42276"/>
    <w:rsid w:val="00A5259C"/>
    <w:rsid w:val="00A54AFD"/>
    <w:rsid w:val="00A56DD3"/>
    <w:rsid w:val="00A65985"/>
    <w:rsid w:val="00A7034B"/>
    <w:rsid w:val="00A91017"/>
    <w:rsid w:val="00AB1F7E"/>
    <w:rsid w:val="00AB24A1"/>
    <w:rsid w:val="00AB290C"/>
    <w:rsid w:val="00AD12AD"/>
    <w:rsid w:val="00AD13C9"/>
    <w:rsid w:val="00AD1F0B"/>
    <w:rsid w:val="00AD5072"/>
    <w:rsid w:val="00AF00AB"/>
    <w:rsid w:val="00AF2969"/>
    <w:rsid w:val="00AF49D7"/>
    <w:rsid w:val="00B015A5"/>
    <w:rsid w:val="00B0360B"/>
    <w:rsid w:val="00B15A73"/>
    <w:rsid w:val="00B17178"/>
    <w:rsid w:val="00B230CC"/>
    <w:rsid w:val="00B25DF3"/>
    <w:rsid w:val="00B34800"/>
    <w:rsid w:val="00B3503A"/>
    <w:rsid w:val="00B35F2E"/>
    <w:rsid w:val="00B3651C"/>
    <w:rsid w:val="00B43066"/>
    <w:rsid w:val="00B4350D"/>
    <w:rsid w:val="00B454D6"/>
    <w:rsid w:val="00B608D1"/>
    <w:rsid w:val="00B64DDC"/>
    <w:rsid w:val="00B711C1"/>
    <w:rsid w:val="00B74743"/>
    <w:rsid w:val="00B80DFB"/>
    <w:rsid w:val="00B80FA4"/>
    <w:rsid w:val="00B82802"/>
    <w:rsid w:val="00B92717"/>
    <w:rsid w:val="00BA4E09"/>
    <w:rsid w:val="00BA4F83"/>
    <w:rsid w:val="00BA52FA"/>
    <w:rsid w:val="00BB607C"/>
    <w:rsid w:val="00BC49E0"/>
    <w:rsid w:val="00BC5CF8"/>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45FD0"/>
    <w:rsid w:val="00C52F4C"/>
    <w:rsid w:val="00C619AC"/>
    <w:rsid w:val="00C64D26"/>
    <w:rsid w:val="00C6663C"/>
    <w:rsid w:val="00C72353"/>
    <w:rsid w:val="00C72BC0"/>
    <w:rsid w:val="00C7587F"/>
    <w:rsid w:val="00C808CD"/>
    <w:rsid w:val="00C93CBE"/>
    <w:rsid w:val="00C94B2B"/>
    <w:rsid w:val="00CA12DE"/>
    <w:rsid w:val="00CA4A3E"/>
    <w:rsid w:val="00CA6EA2"/>
    <w:rsid w:val="00CB744E"/>
    <w:rsid w:val="00CD1DB0"/>
    <w:rsid w:val="00CD4394"/>
    <w:rsid w:val="00CD5978"/>
    <w:rsid w:val="00CE68CA"/>
    <w:rsid w:val="00CF2374"/>
    <w:rsid w:val="00CF2D59"/>
    <w:rsid w:val="00CF342F"/>
    <w:rsid w:val="00CF4F29"/>
    <w:rsid w:val="00CF61FE"/>
    <w:rsid w:val="00D0124E"/>
    <w:rsid w:val="00D03175"/>
    <w:rsid w:val="00D03E9D"/>
    <w:rsid w:val="00D2416C"/>
    <w:rsid w:val="00D25C46"/>
    <w:rsid w:val="00D3474A"/>
    <w:rsid w:val="00D35B2C"/>
    <w:rsid w:val="00D4626C"/>
    <w:rsid w:val="00D562E6"/>
    <w:rsid w:val="00D60BA7"/>
    <w:rsid w:val="00D720DE"/>
    <w:rsid w:val="00D76F0A"/>
    <w:rsid w:val="00D91BE1"/>
    <w:rsid w:val="00D9400E"/>
    <w:rsid w:val="00DA04F1"/>
    <w:rsid w:val="00DA1AF3"/>
    <w:rsid w:val="00DB053E"/>
    <w:rsid w:val="00DB1249"/>
    <w:rsid w:val="00DC0523"/>
    <w:rsid w:val="00DC5D44"/>
    <w:rsid w:val="00DC60D0"/>
    <w:rsid w:val="00DC71F9"/>
    <w:rsid w:val="00DD6A9F"/>
    <w:rsid w:val="00DE06CA"/>
    <w:rsid w:val="00E00EC0"/>
    <w:rsid w:val="00E15C9B"/>
    <w:rsid w:val="00E2636F"/>
    <w:rsid w:val="00E325E6"/>
    <w:rsid w:val="00E34A56"/>
    <w:rsid w:val="00E3778F"/>
    <w:rsid w:val="00E416DC"/>
    <w:rsid w:val="00E65AB8"/>
    <w:rsid w:val="00E66228"/>
    <w:rsid w:val="00E732EE"/>
    <w:rsid w:val="00E75896"/>
    <w:rsid w:val="00E76215"/>
    <w:rsid w:val="00E762B2"/>
    <w:rsid w:val="00E806E8"/>
    <w:rsid w:val="00E81A56"/>
    <w:rsid w:val="00E86037"/>
    <w:rsid w:val="00E915F4"/>
    <w:rsid w:val="00E97FE2"/>
    <w:rsid w:val="00EB2D9A"/>
    <w:rsid w:val="00EB3BEC"/>
    <w:rsid w:val="00EB4223"/>
    <w:rsid w:val="00EB59C3"/>
    <w:rsid w:val="00EB6AB2"/>
    <w:rsid w:val="00EC0476"/>
    <w:rsid w:val="00ED2A93"/>
    <w:rsid w:val="00EE7481"/>
    <w:rsid w:val="00F065DC"/>
    <w:rsid w:val="00F07126"/>
    <w:rsid w:val="00F12462"/>
    <w:rsid w:val="00F27F94"/>
    <w:rsid w:val="00F41195"/>
    <w:rsid w:val="00F445F9"/>
    <w:rsid w:val="00F45343"/>
    <w:rsid w:val="00F51506"/>
    <w:rsid w:val="00F525BF"/>
    <w:rsid w:val="00F53AA0"/>
    <w:rsid w:val="00F55072"/>
    <w:rsid w:val="00F56DB1"/>
    <w:rsid w:val="00F60243"/>
    <w:rsid w:val="00F676C7"/>
    <w:rsid w:val="00F72A2C"/>
    <w:rsid w:val="00F75BC5"/>
    <w:rsid w:val="00F86A48"/>
    <w:rsid w:val="00F91820"/>
    <w:rsid w:val="00F91937"/>
    <w:rsid w:val="00FB49AD"/>
    <w:rsid w:val="00FB671E"/>
    <w:rsid w:val="00FC11F3"/>
    <w:rsid w:val="00FC62A5"/>
    <w:rsid w:val="00FD3468"/>
    <w:rsid w:val="00FD3F7A"/>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qFormat/>
    <w:rsid w:val="00321E60"/>
    <w:pPr>
      <w:suppressAutoHyphens/>
      <w:textAlignment w:val="baseline"/>
    </w:pPr>
    <w:rPr>
      <w:rFonts w:ascii="Calibri" w:eastAsia="Times New Roman" w:hAnsi="Calibri" w:cs="Calibri"/>
      <w:kern w:val="1"/>
      <w:lang w:eastAsia="ar-SA"/>
    </w:rPr>
  </w:style>
  <w:style w:type="paragraph" w:customStyle="1" w:styleId="Textbody">
    <w:name w:val="Text body"/>
    <w:basedOn w:val="Standard"/>
    <w:qFormat/>
    <w:rsid w:val="00AB1F7E"/>
    <w:pPr>
      <w:spacing w:after="120" w:line="288" w:lineRule="auto"/>
      <w:ind w:firstLine="567"/>
      <w:jc w:val="both"/>
    </w:pPr>
    <w:rPr>
      <w:rFonts w:ascii="Times New Roman" w:hAnsi="Times New Roman" w:cs="Times New Roman"/>
      <w:kern w:val="2"/>
      <w:sz w:val="28"/>
      <w:szCs w:val="28"/>
    </w:rPr>
  </w:style>
  <w:style w:type="table" w:styleId="af0">
    <w:name w:val="Table Grid"/>
    <w:basedOn w:val="a1"/>
    <w:uiPriority w:val="59"/>
    <w:rsid w:val="00AB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subject"/>
    <w:basedOn w:val="ae"/>
    <w:next w:val="ae"/>
    <w:link w:val="af2"/>
    <w:uiPriority w:val="99"/>
    <w:semiHidden/>
    <w:unhideWhenUsed/>
    <w:rsid w:val="00614B74"/>
    <w:rPr>
      <w:b/>
      <w:bCs/>
      <w:lang w:val="ru-RU"/>
    </w:rPr>
  </w:style>
  <w:style w:type="character" w:customStyle="1" w:styleId="af2">
    <w:name w:val="Тема примечания Знак"/>
    <w:basedOn w:val="af"/>
    <w:link w:val="af1"/>
    <w:uiPriority w:val="99"/>
    <w:semiHidden/>
    <w:rsid w:val="00614B74"/>
    <w:rPr>
      <w:rFonts w:ascii="Times New Roman" w:eastAsia="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7061063">
      <w:bodyDiv w:val="1"/>
      <w:marLeft w:val="0"/>
      <w:marRight w:val="0"/>
      <w:marTop w:val="0"/>
      <w:marBottom w:val="0"/>
      <w:divBdr>
        <w:top w:val="none" w:sz="0" w:space="0" w:color="auto"/>
        <w:left w:val="none" w:sz="0" w:space="0" w:color="auto"/>
        <w:bottom w:val="none" w:sz="0" w:space="0" w:color="auto"/>
        <w:right w:val="none" w:sz="0" w:space="0" w:color="auto"/>
      </w:divBdr>
    </w:div>
    <w:div w:id="20773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6DC23-6A1E-4774-BF2F-7EC124E2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Pages>
  <Words>1330</Words>
  <Characters>7585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51</cp:revision>
  <cp:lastPrinted>2022-01-27T13:33:00Z</cp:lastPrinted>
  <dcterms:created xsi:type="dcterms:W3CDTF">2021-07-29T14:54:00Z</dcterms:created>
  <dcterms:modified xsi:type="dcterms:W3CDTF">2022-02-15T13:27:00Z</dcterms:modified>
</cp:coreProperties>
</file>