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8C" w:rsidRDefault="009A6E8C" w:rsidP="009A6E8C">
      <w:pPr>
        <w:ind w:left="5529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8119A8">
        <w:rPr>
          <w:sz w:val="28"/>
          <w:szCs w:val="28"/>
        </w:rPr>
        <w:t>О</w:t>
      </w:r>
    </w:p>
    <w:p w:rsidR="009A6E8C" w:rsidRDefault="009A6E8C" w:rsidP="009A6E8C">
      <w:pPr>
        <w:ind w:left="5529"/>
        <w:outlineLvl w:val="0"/>
        <w:rPr>
          <w:sz w:val="28"/>
          <w:szCs w:val="28"/>
        </w:rPr>
      </w:pPr>
      <w:r>
        <w:rPr>
          <w:sz w:val="28"/>
          <w:szCs w:val="28"/>
        </w:rPr>
        <w:t>распоряжением Правительства</w:t>
      </w:r>
    </w:p>
    <w:p w:rsidR="009A6E8C" w:rsidRDefault="009A6E8C" w:rsidP="009A6E8C">
      <w:pPr>
        <w:ind w:left="5529"/>
        <w:outlineLvl w:val="0"/>
        <w:rPr>
          <w:sz w:val="28"/>
          <w:szCs w:val="28"/>
        </w:rPr>
      </w:pPr>
      <w:r>
        <w:rPr>
          <w:sz w:val="28"/>
          <w:szCs w:val="28"/>
        </w:rPr>
        <w:t>Мурманской области</w:t>
      </w:r>
    </w:p>
    <w:p w:rsidR="009A6E8C" w:rsidRPr="00EC7C8D" w:rsidRDefault="009A6E8C" w:rsidP="009A6E8C">
      <w:pPr>
        <w:ind w:left="552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7C8D" w:rsidRPr="00EC7C8D">
        <w:rPr>
          <w:sz w:val="28"/>
          <w:szCs w:val="28"/>
        </w:rPr>
        <w:t xml:space="preserve">29.03.2019 </w:t>
      </w:r>
      <w:r w:rsidR="00EC7C8D">
        <w:rPr>
          <w:sz w:val="28"/>
          <w:szCs w:val="28"/>
        </w:rPr>
        <w:t>№</w:t>
      </w:r>
      <w:r w:rsidR="00EC7C8D" w:rsidRPr="00904EB9">
        <w:rPr>
          <w:sz w:val="28"/>
          <w:szCs w:val="28"/>
        </w:rPr>
        <w:t>69-</w:t>
      </w:r>
      <w:r w:rsidR="00EC7C8D">
        <w:rPr>
          <w:sz w:val="28"/>
          <w:szCs w:val="28"/>
        </w:rPr>
        <w:t>РП</w:t>
      </w:r>
    </w:p>
    <w:p w:rsidR="009A6E8C" w:rsidRDefault="009A6E8C" w:rsidP="009A6E8C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:rsidR="009A6E8C" w:rsidRDefault="009A6E8C" w:rsidP="009A6E8C">
      <w:pPr>
        <w:shd w:val="clear" w:color="auto" w:fill="FFFFFF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Положение о Проектном комитете</w:t>
      </w:r>
      <w:r w:rsidRPr="00F902D7">
        <w:rPr>
          <w:b/>
          <w:sz w:val="28"/>
          <w:szCs w:val="28"/>
        </w:rPr>
        <w:t>по реализации национального проекта «</w:t>
      </w:r>
      <w:r>
        <w:rPr>
          <w:b/>
          <w:sz w:val="28"/>
          <w:szCs w:val="28"/>
        </w:rPr>
        <w:t>Ж</w:t>
      </w:r>
      <w:r w:rsidRPr="00F902D7">
        <w:rPr>
          <w:b/>
          <w:sz w:val="28"/>
          <w:szCs w:val="28"/>
        </w:rPr>
        <w:t>илье и городская среда»</w:t>
      </w:r>
      <w:r>
        <w:rPr>
          <w:b/>
          <w:sz w:val="28"/>
          <w:szCs w:val="28"/>
        </w:rPr>
        <w:t xml:space="preserve"> на территории Мурманской области</w:t>
      </w:r>
    </w:p>
    <w:p w:rsidR="009A6E8C" w:rsidRDefault="009A6E8C" w:rsidP="009A6E8C">
      <w:pPr>
        <w:shd w:val="clear" w:color="auto" w:fill="FFFFFF"/>
        <w:spacing w:before="326"/>
        <w:ind w:right="24"/>
        <w:jc w:val="center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9A6E8C" w:rsidRPr="009A6E8C" w:rsidRDefault="009A6E8C" w:rsidP="009A6E8C">
      <w:pPr>
        <w:ind w:firstLine="709"/>
        <w:jc w:val="both"/>
        <w:rPr>
          <w:spacing w:val="-10"/>
          <w:sz w:val="24"/>
          <w:szCs w:val="24"/>
        </w:rPr>
      </w:pPr>
    </w:p>
    <w:p w:rsidR="009A6E8C" w:rsidRDefault="009A6E8C" w:rsidP="009A6E8C">
      <w:pPr>
        <w:ind w:firstLine="709"/>
        <w:jc w:val="both"/>
      </w:pPr>
      <w:r>
        <w:rPr>
          <w:spacing w:val="-10"/>
          <w:sz w:val="28"/>
          <w:szCs w:val="28"/>
        </w:rPr>
        <w:t xml:space="preserve"> 1.1.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Проектный   комитет   </w:t>
      </w:r>
      <w:r>
        <w:rPr>
          <w:sz w:val="28"/>
          <w:szCs w:val="28"/>
        </w:rPr>
        <w:t xml:space="preserve">по реализации национального проекта «Жилье и городская среда» на территории Мурманской области </w:t>
      </w:r>
      <w:r>
        <w:rPr>
          <w:rFonts w:eastAsia="Times New Roman"/>
          <w:sz w:val="28"/>
          <w:szCs w:val="28"/>
        </w:rPr>
        <w:t xml:space="preserve">(далее   -   Проектный   комитет)   - временный    коллегиальный    совещательный    орган,    созданный    в    целях организации процессов управления </w:t>
      </w:r>
      <w:r>
        <w:rPr>
          <w:sz w:val="28"/>
          <w:szCs w:val="28"/>
        </w:rPr>
        <w:t xml:space="preserve">региональными проектами </w:t>
      </w:r>
      <w:r w:rsidRPr="009C3F28">
        <w:rPr>
          <w:color w:val="000000"/>
          <w:sz w:val="28"/>
          <w:szCs w:val="28"/>
        </w:rPr>
        <w:t>«Жилье», «Формирование комфортной городской среды», «Обеспечение устойчивого сокращения непригодного для проживания жилищного фонда»</w:t>
      </w:r>
      <w:r>
        <w:rPr>
          <w:rFonts w:eastAsia="Times New Roman"/>
          <w:sz w:val="28"/>
          <w:szCs w:val="28"/>
        </w:rPr>
        <w:t>и принятия управленческих решений в ходе процессов планирования, реализации и завершения проектов, контроля достижения результатов проектов,</w:t>
      </w:r>
      <w:r w:rsidR="00DF52A0">
        <w:rPr>
          <w:rFonts w:eastAsia="Times New Roman"/>
          <w:sz w:val="28"/>
          <w:szCs w:val="28"/>
        </w:rPr>
        <w:t xml:space="preserve"> </w:t>
      </w:r>
      <w:r w:rsidRPr="008B3EDF">
        <w:rPr>
          <w:iCs/>
          <w:sz w:val="28"/>
          <w:szCs w:val="28"/>
        </w:rPr>
        <w:t>осуществляющий  в установленном порядке рассмотрение проектов государственных программ, предложений по внесению изменений в действующие государственные программы Мурманской области</w:t>
      </w:r>
      <w:r w:rsidRPr="008B3EDF">
        <w:rPr>
          <w:rFonts w:eastAsia="Times New Roman"/>
          <w:sz w:val="28"/>
          <w:szCs w:val="28"/>
        </w:rPr>
        <w:t>.</w:t>
      </w:r>
    </w:p>
    <w:p w:rsidR="009A6E8C" w:rsidRDefault="009A6E8C" w:rsidP="009A6E8C">
      <w:pPr>
        <w:numPr>
          <w:ilvl w:val="0"/>
          <w:numId w:val="1"/>
        </w:numPr>
        <w:shd w:val="clear" w:color="auto" w:fill="FFFFFF"/>
        <w:spacing w:line="322" w:lineRule="exact"/>
        <w:ind w:left="5" w:right="14" w:firstLine="739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Проектный комитет в своей деятельности руководствуется Конституцией Российской Федерации, федеральными и региональными законами и иными нормативными правовыми актами Российской Федерации и Мурманской области, а также настоящим Положением.</w:t>
      </w:r>
    </w:p>
    <w:p w:rsidR="009A6E8C" w:rsidRDefault="009A6E8C" w:rsidP="009A6E8C">
      <w:pPr>
        <w:numPr>
          <w:ilvl w:val="0"/>
          <w:numId w:val="1"/>
        </w:numPr>
        <w:shd w:val="clear" w:color="auto" w:fill="FFFFFF"/>
        <w:tabs>
          <w:tab w:val="left" w:pos="1210"/>
          <w:tab w:val="left" w:leader="underscore" w:pos="2981"/>
        </w:tabs>
        <w:spacing w:line="322" w:lineRule="exact"/>
        <w:ind w:left="5" w:right="5" w:firstLine="739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Организационное обеспечение деятельности Проектного комитета осуществляется Министерством строительства и территориального развития Мурманской области.</w:t>
      </w:r>
    </w:p>
    <w:p w:rsidR="009A6E8C" w:rsidRPr="00161D16" w:rsidRDefault="009A6E8C" w:rsidP="009A6E8C">
      <w:pPr>
        <w:numPr>
          <w:ilvl w:val="0"/>
          <w:numId w:val="1"/>
        </w:numPr>
        <w:shd w:val="clear" w:color="auto" w:fill="FFFFFF"/>
        <w:tabs>
          <w:tab w:val="left" w:pos="1210"/>
        </w:tabs>
        <w:spacing w:line="322" w:lineRule="exact"/>
        <w:ind w:left="5" w:right="5" w:firstLine="739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Понятия и термины, используемые в настоящем Положении, применяются в том значении, в каком они определены в Положении об организации проектной деятельности в исполнительных органах государственной власти Мурманской области, утвержденном постановлением </w:t>
      </w:r>
      <w:r>
        <w:rPr>
          <w:rFonts w:eastAsia="Times New Roman"/>
          <w:spacing w:val="-2"/>
          <w:sz w:val="28"/>
          <w:szCs w:val="28"/>
        </w:rPr>
        <w:t xml:space="preserve">Правительства Мурманской области от 28.04.2017 № </w:t>
      </w:r>
      <w:r w:rsidRPr="00161D16">
        <w:rPr>
          <w:rFonts w:eastAsia="Times New Roman"/>
          <w:spacing w:val="-2"/>
          <w:sz w:val="28"/>
          <w:szCs w:val="28"/>
        </w:rPr>
        <w:t>228-ПП</w:t>
      </w:r>
      <w:r w:rsidRPr="00161D16">
        <w:rPr>
          <w:rFonts w:eastAsia="Times New Roman"/>
          <w:bCs/>
          <w:spacing w:val="-2"/>
          <w:sz w:val="28"/>
          <w:szCs w:val="28"/>
        </w:rPr>
        <w:t>/4.</w:t>
      </w:r>
    </w:p>
    <w:p w:rsidR="009A6E8C" w:rsidRDefault="009A6E8C" w:rsidP="009A6E8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8"/>
          <w:szCs w:val="28"/>
        </w:rPr>
        <w:t>Функции и полномочия Проектного комитета</w:t>
      </w:r>
    </w:p>
    <w:p w:rsidR="009A6E8C" w:rsidRDefault="009A6E8C" w:rsidP="009A6E8C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</w:p>
    <w:p w:rsidR="009A6E8C" w:rsidRPr="008B3EDF" w:rsidRDefault="009A6E8C" w:rsidP="009A6E8C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2.1. Основными функциями Проектного комитета являются: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</w:rPr>
      </w:pPr>
      <w:r w:rsidRPr="008B3EDF">
        <w:rPr>
          <w:rFonts w:eastAsia="Times New Roman"/>
          <w:sz w:val="28"/>
        </w:rPr>
        <w:t>Рассмотрение паспорта проекта, сводного плана проекта и иных разрабатываемых командой проекта документов в порядке, установленном Правительством Мурманской области.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Принятие решений о согласовании и утверждении изменений в проектные документы в пределах полномочий Проектного комитета.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</w:rPr>
        <w:t xml:space="preserve">Формирование предложений по источникам формирования бюджета проекта или рекомендаций о выделении дополнительных средств областного бюджета при наличии потребности в дополнительных объемах </w:t>
      </w:r>
      <w:r w:rsidRPr="008B3EDF">
        <w:rPr>
          <w:rFonts w:eastAsia="Times New Roman"/>
          <w:sz w:val="28"/>
        </w:rPr>
        <w:lastRenderedPageBreak/>
        <w:t>финансирования на реализацию проекта.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Осуществление мониторинга и контроля реализации проект</w:t>
      </w:r>
      <w:r>
        <w:rPr>
          <w:rFonts w:eastAsia="Times New Roman"/>
          <w:sz w:val="28"/>
          <w:szCs w:val="28"/>
        </w:rPr>
        <w:t>а</w:t>
      </w:r>
      <w:r w:rsidRPr="008B3EDF">
        <w:rPr>
          <w:rFonts w:eastAsia="Times New Roman"/>
          <w:sz w:val="28"/>
          <w:szCs w:val="28"/>
        </w:rPr>
        <w:t>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</w:rPr>
        <w:t>Рассмотрение итогового отчета о реализации проекта, проверка соответствия достигнутых результатов проекта плановым параметрам и принятие решения об одобрении предложения о завершении проекта либо о его отклонении.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 xml:space="preserve">Формирование предложений </w:t>
      </w:r>
      <w:r w:rsidRPr="008B3EDF">
        <w:rPr>
          <w:rFonts w:eastAsia="Times New Roman"/>
          <w:sz w:val="28"/>
        </w:rPr>
        <w:t xml:space="preserve">по </w:t>
      </w:r>
      <w:r w:rsidRPr="008B3EDF">
        <w:rPr>
          <w:rFonts w:eastAsia="Times New Roman"/>
          <w:sz w:val="28"/>
          <w:szCs w:val="28"/>
        </w:rPr>
        <w:t>премированию участников команды проекта в порядке, определяемом Правительством Мурманской области.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Согласование предложений руководителя проекта о прекращении реализации проекта без возможности возобновления или приостановлении работ по проекту.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Рассмотрение иных вопросов, связанных с управлением проектом, а также вопросов, связанных с организацией проектной деятельности в исполнительных органах государственной власти Мурманской области.</w:t>
      </w:r>
    </w:p>
    <w:p w:rsidR="009A6E8C" w:rsidRPr="008B3EDF" w:rsidRDefault="009A6E8C" w:rsidP="009A6E8C">
      <w:pPr>
        <w:numPr>
          <w:ilvl w:val="0"/>
          <w:numId w:val="2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sz w:val="28"/>
          <w:szCs w:val="28"/>
        </w:rPr>
        <w:t>Рассмотрение проектов государственных программ, а также предложений исполнительных органов государственной власти Мурманской области по внесению изменений в действующие государственные программы в порядке, установленном Правительством Мурманской области.</w:t>
      </w:r>
    </w:p>
    <w:p w:rsidR="009A6E8C" w:rsidRPr="008B3EDF" w:rsidRDefault="009A6E8C" w:rsidP="009A6E8C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2.2. Для осуществления возложенных на него функций Проектный комитет имеет право:</w:t>
      </w:r>
    </w:p>
    <w:p w:rsidR="009A6E8C" w:rsidRPr="008B3EDF" w:rsidRDefault="009A6E8C" w:rsidP="009A6E8C">
      <w:pPr>
        <w:numPr>
          <w:ilvl w:val="0"/>
          <w:numId w:val="3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Запрашивать у исполнительных органов государственной власти Мурманской области и иных организаций и рассматривать в установленном порядке сведения и материалы, необходимые для осуществления возложенных на Проектный комитет функций.</w:t>
      </w:r>
    </w:p>
    <w:p w:rsidR="009A6E8C" w:rsidRPr="009E2485" w:rsidRDefault="009A6E8C" w:rsidP="009A6E8C">
      <w:pPr>
        <w:numPr>
          <w:ilvl w:val="0"/>
          <w:numId w:val="3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9E2485">
        <w:rPr>
          <w:rFonts w:eastAsia="Times New Roman"/>
          <w:sz w:val="28"/>
          <w:szCs w:val="28"/>
        </w:rPr>
        <w:t>Приглашать на заседания Проектного комитета представителей исполнительных органов государственной власти Мурманской области, территориальных органов федеральных органов исполнительной власти, органов местного самоуправления, прочих организаций.</w:t>
      </w:r>
    </w:p>
    <w:p w:rsidR="009A6E8C" w:rsidRPr="009E2485" w:rsidRDefault="009A6E8C" w:rsidP="009A6E8C">
      <w:pPr>
        <w:numPr>
          <w:ilvl w:val="0"/>
          <w:numId w:val="3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9E2485">
        <w:rPr>
          <w:sz w:val="28"/>
          <w:szCs w:val="28"/>
        </w:rPr>
        <w:t xml:space="preserve">По согласованию </w:t>
      </w:r>
      <w:r w:rsidRPr="009E2485">
        <w:rPr>
          <w:rFonts w:eastAsia="Times New Roman"/>
          <w:sz w:val="28"/>
          <w:szCs w:val="28"/>
        </w:rPr>
        <w:t>привлекать на безвозмездной основе к работе Проектного комитета представителей заинтересованных органов, научно-исследовательских, образовательных и иных организаций, а также общественных объединений.</w:t>
      </w:r>
    </w:p>
    <w:p w:rsidR="009A6E8C" w:rsidRPr="009E2485" w:rsidRDefault="009A6E8C" w:rsidP="009A6E8C">
      <w:pPr>
        <w:numPr>
          <w:ilvl w:val="0"/>
          <w:numId w:val="3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9E2485">
        <w:rPr>
          <w:rFonts w:eastAsia="Times New Roman"/>
          <w:sz w:val="28"/>
          <w:szCs w:val="28"/>
        </w:rPr>
        <w:t>Формировать поручения и рекомендации участникам проектной деятельности по вопросам, связанным с деятельностью Проектного комитета.</w:t>
      </w:r>
    </w:p>
    <w:p w:rsidR="009A6E8C" w:rsidRPr="009E2485" w:rsidRDefault="009A6E8C" w:rsidP="009A6E8C">
      <w:pPr>
        <w:numPr>
          <w:ilvl w:val="0"/>
          <w:numId w:val="3"/>
        </w:numPr>
        <w:tabs>
          <w:tab w:val="left" w:pos="1560"/>
        </w:tabs>
        <w:ind w:left="0" w:firstLine="709"/>
        <w:jc w:val="both"/>
        <w:rPr>
          <w:rFonts w:eastAsia="Times New Roman"/>
          <w:strike/>
          <w:color w:val="FF0000"/>
          <w:sz w:val="28"/>
          <w:szCs w:val="28"/>
        </w:rPr>
      </w:pPr>
      <w:r w:rsidRPr="009E2485">
        <w:rPr>
          <w:rFonts w:eastAsia="Times New Roman"/>
          <w:sz w:val="28"/>
          <w:szCs w:val="28"/>
        </w:rPr>
        <w:t>Инициировать проведение заседаний Совета по стратегическому развитию Мурманской области и президиума Совета по стратегическому развитию Мурманской области по отдельным вопросам,</w:t>
      </w:r>
      <w:bookmarkStart w:id="0" w:name="_GoBack"/>
      <w:bookmarkEnd w:id="0"/>
      <w:r w:rsidRPr="009E2485">
        <w:rPr>
          <w:rFonts w:eastAsia="Times New Roman"/>
          <w:sz w:val="28"/>
          <w:szCs w:val="28"/>
        </w:rPr>
        <w:t>входящим в компетенцию Совета по стратегическому развитию Мурманской области и президиума Совета по стратегическому развитию Мурманской области.</w:t>
      </w:r>
    </w:p>
    <w:p w:rsidR="009A6E8C" w:rsidRPr="009A6E8C" w:rsidRDefault="009A6E8C" w:rsidP="009A6E8C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9A6E8C" w:rsidRDefault="009A6E8C" w:rsidP="009A6E8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rFonts w:eastAsia="Times New Roman"/>
          <w:b/>
          <w:bCs/>
          <w:sz w:val="28"/>
          <w:szCs w:val="28"/>
        </w:rPr>
        <w:t>Состав и организация работы Проектного комитета</w:t>
      </w:r>
    </w:p>
    <w:p w:rsidR="009A6E8C" w:rsidRDefault="009A6E8C" w:rsidP="009A6E8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 xml:space="preserve">Проектный комитет формируется в составе руководителя </w:t>
      </w:r>
      <w:r w:rsidRPr="008B3EDF">
        <w:rPr>
          <w:rFonts w:eastAsia="Times New Roman"/>
          <w:sz w:val="28"/>
          <w:szCs w:val="28"/>
        </w:rPr>
        <w:lastRenderedPageBreak/>
        <w:t>Проектного комитета, секретаря Проектного комитета и членов Проектного комитета.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Персональный состав Проектного комитета утверждается правовым актом Правительства Мурманской области.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Формой работы Проектного комитета является заседание. Заседания Проектного комитета проводятся по мере необходимости.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 xml:space="preserve">Заседание Проектного комитета правомочно, если на нем присутствует не менее половины от установленного числа членов Проектного комитета. </w:t>
      </w:r>
    </w:p>
    <w:p w:rsidR="009A6E8C" w:rsidRPr="008B3EDF" w:rsidRDefault="009A6E8C" w:rsidP="009A6E8C">
      <w:pPr>
        <w:tabs>
          <w:tab w:val="left" w:pos="1276"/>
        </w:tabs>
        <w:ind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 xml:space="preserve">В случае невозможности участия в заседании члена Проектного комитета возможно присутствие на заседании его представителя с правом голоса (при наличии сопроводительного письма, подтверждающего полномочия представителя), о чем </w:t>
      </w:r>
      <w:r>
        <w:rPr>
          <w:rFonts w:eastAsia="Times New Roman"/>
          <w:sz w:val="28"/>
          <w:szCs w:val="28"/>
        </w:rPr>
        <w:t>член Проектного комитета</w:t>
      </w:r>
      <w:r w:rsidRPr="008B3EDF">
        <w:rPr>
          <w:rFonts w:eastAsia="Times New Roman"/>
          <w:sz w:val="28"/>
          <w:szCs w:val="28"/>
        </w:rPr>
        <w:t xml:space="preserve"> письменно извещает руководителя или секретаря Проектного комитета не позднее чем за 2 рабочих дня до проведения заседания.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Заседания проводятся руководителем Проектного комитета.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 xml:space="preserve">В случае временного отсутствия секретаря Проектного комитета его функции могут быть возложены руководителем Проектного комитета на представителя </w:t>
      </w:r>
      <w:r>
        <w:rPr>
          <w:rFonts w:eastAsia="Times New Roman"/>
          <w:sz w:val="28"/>
          <w:szCs w:val="28"/>
        </w:rPr>
        <w:t>Министерства строительства и территориального развития Мурманской области</w:t>
      </w:r>
      <w:r w:rsidRPr="008B3EDF">
        <w:rPr>
          <w:rFonts w:eastAsia="Times New Roman"/>
          <w:sz w:val="28"/>
          <w:szCs w:val="28"/>
        </w:rPr>
        <w:t>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 xml:space="preserve">Проект повестки дня заседания Проектного комитета формируется секретарем Проектного комитета и утверждается руководителем </w:t>
      </w:r>
      <w:r>
        <w:rPr>
          <w:rFonts w:eastAsia="Times New Roman"/>
          <w:sz w:val="28"/>
          <w:szCs w:val="28"/>
        </w:rPr>
        <w:t xml:space="preserve">Проектного комитета </w:t>
      </w:r>
      <w:r w:rsidRPr="008B3EDF">
        <w:rPr>
          <w:rFonts w:eastAsia="Times New Roman"/>
          <w:sz w:val="28"/>
          <w:szCs w:val="28"/>
        </w:rPr>
        <w:t>не позднее чем за три рабочих дня до назначенной даты заседания.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Повестка дня заседания и необходимые материалы, информация о времени и месте проведения заседания доводятся секретарем Проектного комитета до сведения членов Проектного комитета и приглашенных лиц не позднее чем за три рабочих дня до назначенной даты заседания.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276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Решения Проектного комитета принимаются открытым голосованием простым большинством голосов членов Проектного комитета, присутствующих на заседании. Каждый член Проектного комитета обладает правом голоса. В случае равенства голосов решающим является голос руководителя Проектного комитета.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418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Решения Проектного комитета оформляются протоколом, который подписывается руководителем Проектного комитета и в течение трех рабочих дней со дня регистрации направляется членам Проектного комитета, в Министерство экономического развития Мурманской области и иным организациям и лицам в соответствии с требованиями Положения об организации проектной деятельности в исполнительных органах государственной власти Мурманской области.</w:t>
      </w:r>
    </w:p>
    <w:p w:rsidR="009A6E8C" w:rsidRPr="008B3EDF" w:rsidRDefault="009A6E8C" w:rsidP="009A6E8C">
      <w:pPr>
        <w:numPr>
          <w:ilvl w:val="0"/>
          <w:numId w:val="4"/>
        </w:numPr>
        <w:tabs>
          <w:tab w:val="left" w:pos="1418"/>
        </w:tabs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8B3EDF">
        <w:rPr>
          <w:rFonts w:eastAsia="Times New Roman"/>
          <w:sz w:val="28"/>
          <w:szCs w:val="28"/>
        </w:rPr>
        <w:t>В отдельных случаях решения Проектного комитета по неотложным вопросам могут приниматься в форме заочного голосования (методом письменного опроса).</w:t>
      </w:r>
    </w:p>
    <w:p w:rsidR="009A6E8C" w:rsidRDefault="009A6E8C" w:rsidP="009A6E8C">
      <w:pPr>
        <w:shd w:val="clear" w:color="auto" w:fill="FFFFFF"/>
        <w:spacing w:line="322" w:lineRule="exact"/>
        <w:ind w:left="14" w:right="5" w:firstLine="725"/>
        <w:jc w:val="center"/>
      </w:pPr>
      <w:r>
        <w:rPr>
          <w:rFonts w:eastAsia="Times New Roman"/>
          <w:sz w:val="28"/>
          <w:szCs w:val="28"/>
        </w:rPr>
        <w:t>________________________</w:t>
      </w:r>
    </w:p>
    <w:p w:rsidR="007E4357" w:rsidRPr="005472B6" w:rsidRDefault="007E4357" w:rsidP="005472B6"/>
    <w:sectPr w:rsidR="007E4357" w:rsidRPr="005472B6" w:rsidSect="008119A8">
      <w:headerReference w:type="default" r:id="rId7"/>
      <w:pgSz w:w="11906" w:h="16838"/>
      <w:pgMar w:top="96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DB" w:rsidRDefault="00B057DB" w:rsidP="008119A8">
      <w:r>
        <w:separator/>
      </w:r>
    </w:p>
  </w:endnote>
  <w:endnote w:type="continuationSeparator" w:id="1">
    <w:p w:rsidR="00B057DB" w:rsidRDefault="00B057DB" w:rsidP="00811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DB" w:rsidRDefault="00B057DB" w:rsidP="008119A8">
      <w:r>
        <w:separator/>
      </w:r>
    </w:p>
  </w:footnote>
  <w:footnote w:type="continuationSeparator" w:id="1">
    <w:p w:rsidR="00B057DB" w:rsidRDefault="00B057DB" w:rsidP="00811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48436"/>
      <w:docPartObj>
        <w:docPartGallery w:val="Page Numbers (Top of Page)"/>
        <w:docPartUnique/>
      </w:docPartObj>
    </w:sdtPr>
    <w:sdtContent>
      <w:p w:rsidR="008119A8" w:rsidRDefault="007865BF">
        <w:pPr>
          <w:pStyle w:val="a3"/>
          <w:jc w:val="center"/>
        </w:pPr>
        <w:r>
          <w:fldChar w:fldCharType="begin"/>
        </w:r>
        <w:r w:rsidR="002A49A1">
          <w:instrText xml:space="preserve"> PAGE   \* MERGEFORMAT </w:instrText>
        </w:r>
        <w:r>
          <w:fldChar w:fldCharType="separate"/>
        </w:r>
        <w:r w:rsidR="00DF52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119A8" w:rsidRDefault="008119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7805"/>
    <w:multiLevelType w:val="hybridMultilevel"/>
    <w:tmpl w:val="747E6F42"/>
    <w:lvl w:ilvl="0" w:tplc="A56A4F78">
      <w:start w:val="1"/>
      <w:numFmt w:val="decimal"/>
      <w:lvlText w:val="2.1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">
    <w:nsid w:val="46A201A9"/>
    <w:multiLevelType w:val="hybridMultilevel"/>
    <w:tmpl w:val="1C02B7E4"/>
    <w:lvl w:ilvl="0" w:tplc="51D4A5F4">
      <w:start w:val="1"/>
      <w:numFmt w:val="decimal"/>
      <w:lvlText w:val="2.2.%1."/>
      <w:lvlJc w:val="left"/>
      <w:pPr>
        <w:ind w:left="1637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5C0B5907"/>
    <w:multiLevelType w:val="singleLevel"/>
    <w:tmpl w:val="6358961C"/>
    <w:lvl w:ilvl="0">
      <w:start w:val="2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">
    <w:nsid w:val="683F0582"/>
    <w:multiLevelType w:val="hybridMultilevel"/>
    <w:tmpl w:val="FC2017E8"/>
    <w:lvl w:ilvl="0" w:tplc="7A2A3B6C">
      <w:start w:val="1"/>
      <w:numFmt w:val="decimal"/>
      <w:lvlText w:val="3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6E8C"/>
    <w:rsid w:val="000B5C03"/>
    <w:rsid w:val="000D44E2"/>
    <w:rsid w:val="000E5CDE"/>
    <w:rsid w:val="00174DDB"/>
    <w:rsid w:val="00177DC9"/>
    <w:rsid w:val="001F5696"/>
    <w:rsid w:val="002A49A1"/>
    <w:rsid w:val="00345D85"/>
    <w:rsid w:val="00356834"/>
    <w:rsid w:val="003F046A"/>
    <w:rsid w:val="004C209E"/>
    <w:rsid w:val="005472B6"/>
    <w:rsid w:val="005A67A2"/>
    <w:rsid w:val="005C17A9"/>
    <w:rsid w:val="00602054"/>
    <w:rsid w:val="00643177"/>
    <w:rsid w:val="006E1A7C"/>
    <w:rsid w:val="006E5E50"/>
    <w:rsid w:val="007073FE"/>
    <w:rsid w:val="00715519"/>
    <w:rsid w:val="007419A7"/>
    <w:rsid w:val="00743DAF"/>
    <w:rsid w:val="00750848"/>
    <w:rsid w:val="00775DDC"/>
    <w:rsid w:val="007865BF"/>
    <w:rsid w:val="00792AF2"/>
    <w:rsid w:val="007E4357"/>
    <w:rsid w:val="00807EA5"/>
    <w:rsid w:val="008119A8"/>
    <w:rsid w:val="0086748E"/>
    <w:rsid w:val="00904EB9"/>
    <w:rsid w:val="009668F1"/>
    <w:rsid w:val="009A6E8C"/>
    <w:rsid w:val="009F18F6"/>
    <w:rsid w:val="00A471F0"/>
    <w:rsid w:val="00AB5939"/>
    <w:rsid w:val="00AC2299"/>
    <w:rsid w:val="00B057DB"/>
    <w:rsid w:val="00B20386"/>
    <w:rsid w:val="00B37CA6"/>
    <w:rsid w:val="00B904EB"/>
    <w:rsid w:val="00BB1B0F"/>
    <w:rsid w:val="00BC60BB"/>
    <w:rsid w:val="00C37DFE"/>
    <w:rsid w:val="00CA5E39"/>
    <w:rsid w:val="00CF1CFD"/>
    <w:rsid w:val="00D13AE9"/>
    <w:rsid w:val="00D5511F"/>
    <w:rsid w:val="00DF52A0"/>
    <w:rsid w:val="00E27063"/>
    <w:rsid w:val="00EC7C8D"/>
    <w:rsid w:val="00EE0AA1"/>
    <w:rsid w:val="00F204B0"/>
    <w:rsid w:val="00FC002C"/>
    <w:rsid w:val="00FE1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19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19A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119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19A8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1055</Words>
  <Characters>6019</Characters>
  <Application>Microsoft Office Word</Application>
  <DocSecurity>0</DocSecurity>
  <Lines>50</Lines>
  <Paragraphs>14</Paragraphs>
  <ScaleCrop>false</ScaleCrop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Чалова</dc:creator>
  <cp:lastModifiedBy>Чалова</cp:lastModifiedBy>
  <cp:revision>3</cp:revision>
  <cp:lastPrinted>2019-03-27T08:57:00Z</cp:lastPrinted>
  <dcterms:created xsi:type="dcterms:W3CDTF">2019-04-04T12:20:00Z</dcterms:created>
  <dcterms:modified xsi:type="dcterms:W3CDTF">2019-04-05T08:15:00Z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{EA02938D-DD67-4CC4-AD46-1885A8F77506}</vt:lpwstr>
  </property>
  <property fmtid="{D5CDD505-2E9C-101B-9397-08002B2CF9AE}" pid="3" name="#RegDocId">
    <vt:lpwstr>Вн. Распоряжение Правительства № 69-РП от 29.03.2019</vt:lpwstr>
  </property>
  <property fmtid="{D5CDD505-2E9C-101B-9397-08002B2CF9AE}" pid="4" name="FileDocId">
    <vt:lpwstr>{A926073B-DDAD-4629-B23C-DF0A0E09CFE2}</vt:lpwstr>
  </property>
  <property fmtid="{D5CDD505-2E9C-101B-9397-08002B2CF9AE}" pid="5" name="#FileDocId">
    <vt:lpwstr>Файл: Положение.docx</vt:lpwstr>
  </property>
</Properties>
</file>