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403" w:tblpY="-100"/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  <w:gridCol w:w="4942"/>
      </w:tblGrid>
      <w:tr w:rsidR="007469A5" w:rsidRPr="00115D4C" w14:paraId="0A7680ED" w14:textId="77777777" w:rsidTr="006C19CF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C3AFD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66FFDA9E" w14:textId="77777777" w:rsidR="007469A5" w:rsidRPr="00115D4C" w:rsidRDefault="007469A5" w:rsidP="006C19CF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0072D005" w14:textId="77777777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4FA30384" w14:textId="50F650EF" w:rsidR="007469A5" w:rsidRPr="00115D4C" w:rsidRDefault="00177DB8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7469A5" w:rsidRPr="00115D4C">
              <w:rPr>
                <w:color w:val="000000"/>
                <w:sz w:val="20"/>
                <w:szCs w:val="20"/>
              </w:rPr>
              <w:t>иректор АНО «Центр городского развития Мурманской области»</w:t>
            </w:r>
          </w:p>
          <w:p w14:paraId="16570122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1B254F6E" w14:textId="77777777" w:rsidR="00115D4C" w:rsidRPr="00115D4C" w:rsidRDefault="00115D4C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BCAC588" w14:textId="3CB7784B" w:rsidR="007469A5" w:rsidRPr="00115D4C" w:rsidRDefault="007469A5" w:rsidP="006C19CF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_____________</w:t>
            </w:r>
            <w:r w:rsidR="00115D4C">
              <w:rPr>
                <w:color w:val="000000"/>
                <w:sz w:val="20"/>
                <w:szCs w:val="20"/>
              </w:rPr>
              <w:t>__</w:t>
            </w:r>
            <w:r w:rsidRPr="00115D4C">
              <w:rPr>
                <w:color w:val="000000"/>
                <w:sz w:val="20"/>
                <w:szCs w:val="20"/>
              </w:rPr>
              <w:t xml:space="preserve"> </w:t>
            </w:r>
            <w:r w:rsidR="00177DB8">
              <w:rPr>
                <w:color w:val="000000"/>
                <w:sz w:val="20"/>
                <w:szCs w:val="20"/>
              </w:rPr>
              <w:t>В</w:t>
            </w:r>
            <w:r w:rsidRPr="00115D4C">
              <w:rPr>
                <w:color w:val="000000"/>
                <w:sz w:val="20"/>
                <w:szCs w:val="20"/>
              </w:rPr>
              <w:t xml:space="preserve">.А. </w:t>
            </w:r>
            <w:r w:rsidR="00177DB8">
              <w:rPr>
                <w:color w:val="000000"/>
                <w:sz w:val="20"/>
                <w:szCs w:val="20"/>
              </w:rPr>
              <w:t>Миронова</w:t>
            </w:r>
          </w:p>
          <w:p w14:paraId="6D08CAE5" w14:textId="77777777" w:rsidR="007469A5" w:rsidRPr="00115D4C" w:rsidRDefault="007469A5" w:rsidP="006C19CF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55CA0E4" w14:textId="77777777" w:rsidR="007469A5" w:rsidRPr="00115D4C" w:rsidRDefault="007469A5" w:rsidP="006C19CF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4D94FB4E" w14:textId="77777777" w:rsidR="007469A5" w:rsidRPr="00115D4C" w:rsidRDefault="007469A5" w:rsidP="006C1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779CD2E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46C1427D" w14:textId="77777777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7F209B02" w14:textId="68F221FE" w:rsidR="007469A5" w:rsidRPr="00115D4C" w:rsidRDefault="007469A5" w:rsidP="006C19CF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И.о. руководителя___</w:t>
            </w:r>
            <w:r w:rsidR="00115D4C"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 xml:space="preserve">/ </w:t>
            </w:r>
            <w:r w:rsidR="005670F8">
              <w:t xml:space="preserve"> </w:t>
            </w:r>
            <w:r w:rsidR="005670F8" w:rsidRPr="005670F8">
              <w:rPr>
                <w:sz w:val="20"/>
                <w:szCs w:val="20"/>
              </w:rPr>
              <w:t>Е.В.Пахолкова</w:t>
            </w:r>
          </w:p>
          <w:p w14:paraId="20E7A79F" w14:textId="77777777" w:rsidR="007469A5" w:rsidRPr="00115D4C" w:rsidRDefault="007469A5" w:rsidP="006C19CF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72163708" w14:textId="77777777" w:rsidR="007469A5" w:rsidRPr="00115D4C" w:rsidRDefault="007469A5" w:rsidP="006C19CF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178E" w14:textId="77777777" w:rsidR="007469A5" w:rsidRPr="00115D4C" w:rsidRDefault="007469A5" w:rsidP="006C19CF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60F518B2" w14:textId="77777777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КОНКУРСА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3427EAE3" w14:textId="3EC17646" w:rsidR="007469A5" w:rsidRPr="00115D4C" w:rsidRDefault="00B83801" w:rsidP="007469A5">
      <w:pPr>
        <w:spacing w:line="276" w:lineRule="auto"/>
        <w:jc w:val="center"/>
        <w:rPr>
          <w:sz w:val="20"/>
          <w:szCs w:val="20"/>
        </w:rPr>
      </w:pPr>
      <w:r w:rsidRPr="00B83801">
        <w:rPr>
          <w:b/>
          <w:sz w:val="20"/>
          <w:szCs w:val="20"/>
        </w:rPr>
        <w:t xml:space="preserve">выполнение работ по установке силовых опор для устройства светодинамических перетяжек </w:t>
      </w:r>
    </w:p>
    <w:p w14:paraId="7A6AC6C0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6D57AE1B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57BF3379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5D2697ED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2C9F3950" w14:textId="77777777" w:rsidR="007469A5" w:rsidRPr="00115D4C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73668036" w14:textId="77777777" w:rsidR="007469A5" w:rsidRPr="00A349B1" w:rsidRDefault="007469A5" w:rsidP="007469A5">
      <w:pPr>
        <w:spacing w:line="276" w:lineRule="auto"/>
        <w:jc w:val="center"/>
        <w:rPr>
          <w:sz w:val="20"/>
          <w:szCs w:val="20"/>
        </w:rPr>
      </w:pPr>
    </w:p>
    <w:p w14:paraId="3E5182C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81269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55644F3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BF3FFCB" w:rsidR="00115D4C" w:rsidRPr="00115D4C" w:rsidRDefault="00115D4C" w:rsidP="006C19CF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Конкурс 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>далее – конкурс)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FB7FCC4" w:rsidR="00115D4C" w:rsidRPr="00115D4C" w:rsidRDefault="006C4E01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Шихирина Антонина Анатольевна</w:t>
            </w:r>
            <w:r w:rsidR="00115D4C" w:rsidRPr="00115D4C">
              <w:rPr>
                <w:bCs/>
                <w:color w:val="000000"/>
                <w:sz w:val="20"/>
                <w:szCs w:val="20"/>
              </w:rPr>
              <w:t>, тел. +7(921)174-70-14</w:t>
            </w:r>
          </w:p>
        </w:tc>
      </w:tr>
      <w:tr w:rsidR="00115D4C" w:rsidRPr="00177DB8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587FBD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587FBD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587FBD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587FBD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587FBD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587FBD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587FBD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587FBD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468D" w14:textId="1EE320AA" w:rsidR="00115D4C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B83801" w:rsidRPr="00B83801">
              <w:rPr>
                <w:sz w:val="20"/>
                <w:szCs w:val="20"/>
              </w:rPr>
              <w:t xml:space="preserve">выполнение работ по установке силовых опор для устройства светодинамических перетяжек </w:t>
            </w:r>
          </w:p>
          <w:p w14:paraId="28E2931B" w14:textId="66C60179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форме).</w:t>
            </w:r>
          </w:p>
          <w:p w14:paraId="6C57340A" w14:textId="728135B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FC10EC"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>
              <w:rPr>
                <w:sz w:val="20"/>
                <w:szCs w:val="20"/>
              </w:rPr>
              <w:t>конкурса</w:t>
            </w:r>
            <w:r w:rsidRPr="00851EA7">
              <w:rPr>
                <w:sz w:val="20"/>
                <w:szCs w:val="20"/>
              </w:rPr>
              <w:t xml:space="preserve"> 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9BDC" w14:textId="47DE8390" w:rsidR="00115D4C" w:rsidRPr="00115D4C" w:rsidRDefault="00115D4C" w:rsidP="00786196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выполнения работ: </w:t>
            </w:r>
            <w:r w:rsidR="00B83801" w:rsidRPr="00B83801">
              <w:rPr>
                <w:color w:val="000000"/>
                <w:sz w:val="20"/>
                <w:szCs w:val="20"/>
              </w:rPr>
              <w:t>г. Мурманск, пр. Ленина, д.</w:t>
            </w:r>
            <w:r w:rsidR="00B83801">
              <w:rPr>
                <w:color w:val="000000"/>
                <w:sz w:val="20"/>
                <w:szCs w:val="20"/>
              </w:rPr>
              <w:t xml:space="preserve"> </w:t>
            </w:r>
            <w:r w:rsidR="00B83801" w:rsidRPr="00B83801">
              <w:rPr>
                <w:color w:val="000000"/>
                <w:sz w:val="20"/>
                <w:szCs w:val="20"/>
              </w:rPr>
              <w:t>64-78</w:t>
            </w:r>
          </w:p>
          <w:p w14:paraId="02142C05" w14:textId="46F88A4D" w:rsidR="00115D4C" w:rsidRPr="00115D4C" w:rsidRDefault="00115D4C" w:rsidP="0076160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EAF5" w14:textId="6618D509" w:rsidR="00115D4C" w:rsidRPr="00407558" w:rsidRDefault="00B83801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1" w:name="_Hlk132229537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4 151 040</w:t>
            </w:r>
            <w:r w:rsidR="00177DB8" w:rsidRPr="00177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177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четыре миллиона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 пятьдесят одна тысяча сорок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) рубл</w:t>
            </w:r>
            <w:r w:rsidR="00177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ей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77D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  <w:r w:rsidR="00115D4C" w:rsidRPr="004075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копеек.</w:t>
            </w:r>
          </w:p>
          <w:bookmarkEnd w:id="1"/>
          <w:p w14:paraId="23EA8B9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7F966AF" w14:textId="3B7D34E3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177DB8" w:rsidRPr="00177D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учитывает в своем составе полный комплекс работ и затрат, необходимых для выполнения Договора, включая выполнение подготовительных, монтажных и иных работ, связанных с выполнением принятых на себя обязательств, хранение, транспортировку, складирование оборудования (материалов), закупку и/или изготовление оборудования, иных материалов, необходимых для выполнения комплекса работ по Договору, в том числе включает в себя прибыль Подрядчика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77777777" w:rsidR="00115D4C" w:rsidRPr="00115D4C" w:rsidRDefault="00115D4C" w:rsidP="006C19CF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Порядок и сроки подачи заявок на участие в конкурсе 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5B95" w14:textId="6BD592BB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 Заявка на участие в конкурсе в электронной форме должна содержать информацию и документы, предусмотренные пунктом 13 «Информационной карты».</w:t>
            </w:r>
          </w:p>
          <w:p w14:paraId="6A5C4BE0" w14:textId="50E7737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 Участник вправе отозвать поданную им заявку на участие в конкурсе в электронной форме до истечения срока подачи заявок на участие в таком конкурсе.</w:t>
            </w:r>
          </w:p>
          <w:p w14:paraId="71D7CE07" w14:textId="3DFC041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 По окончании срока подачи заявок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требованиям.</w:t>
            </w:r>
          </w:p>
          <w:p w14:paraId="7F07D3D5" w14:textId="67A0AD90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.4. Результаты рассмотрения заявок Комиссией фиксируются в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протоколе этапа конкурентной закупки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размещаемом на электронной площадке в срок не позднее чем через 3 (три) рабочих дня со дня подписания и содержащем:</w:t>
            </w:r>
          </w:p>
          <w:p w14:paraId="6A5684CB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сведения, установленные регламентом работы на электронной площадке;</w:t>
            </w:r>
          </w:p>
          <w:p w14:paraId="143147AD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решение Комиссии о признании заявок соответствующими либо несоответствующими установленным требованиям;</w:t>
            </w:r>
          </w:p>
          <w:p w14:paraId="419768DA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основания отклонения каждой заявки на участие в закупке с указанием положений документации (извещения), которым не соответствует такая заявка.</w:t>
            </w:r>
          </w:p>
          <w:p w14:paraId="689E4517" w14:textId="2769BF8F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.5. В случае,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закупке, Заказчик не осуществляет оценку такой заявки и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1ACD71A7" w14:textId="10A62AE8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.6. Для определения победителя закупки Комиссия в течение 2 (двух) рабочих дней осуществляет оценку заявок, которые не были отклонены при рассмотрении.</w:t>
            </w:r>
          </w:p>
          <w:p w14:paraId="568DD587" w14:textId="1B77259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.7. Оценка заявок осуществляется в случае, если две и более заявки были признаны Комиссией соответствующими требованиям извещения (документации) о закупке. </w:t>
            </w:r>
          </w:p>
          <w:p w14:paraId="1A458F49" w14:textId="368058ED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.8. В целях оценки заявок и определения победителя в отношении каждой заявки Комиссия:       </w:t>
            </w:r>
          </w:p>
          <w:p w14:paraId="7996A4EE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1) определяет соответствующее количество баллов по каждому критерию, предусмотренному документацией о закупке. Комиссия не вправе применять критерии оценки заявок, не установленные документацией о закупке;    </w:t>
            </w:r>
          </w:p>
          <w:p w14:paraId="23422E42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суммирует баллы, присвоенные соответствующей заявке по всем критериям оценки с учетом значимости этих критериев, и определяет степень выгодности условий исполнения договора;</w:t>
            </w:r>
          </w:p>
          <w:p w14:paraId="3CF54DC1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3) присваивает каждой заявке порядковый номер с учетом следующих правил: заявке, содержащей лучшие условия исполнения договора, присваивается первый номер; далее 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номера присваиваются в порядке уменьшения степени выгодности условий исполнения договора. В случае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такие же условия;</w:t>
            </w:r>
          </w:p>
          <w:p w14:paraId="29B4AC4C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4) выявляет победителя закупки: им признается участник закупки, заявке которого присвоен первый порядковый номер. </w:t>
            </w:r>
          </w:p>
          <w:p w14:paraId="1342A885" w14:textId="5A1D4E96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.9. По результатам оценки заявок и определения победителя формируется </w:t>
            </w:r>
            <w:r w:rsidR="00115D4C" w:rsidRPr="00115D4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итоговый протокол.</w:t>
            </w:r>
          </w:p>
          <w:p w14:paraId="7F479FAC" w14:textId="4DDF2F71" w:rsidR="00115D4C" w:rsidRPr="00115D4C" w:rsidRDefault="00407558" w:rsidP="00407558">
            <w:pPr>
              <w:pStyle w:val="Standard"/>
              <w:widowControl w:val="0"/>
              <w:tabs>
                <w:tab w:val="left" w:pos="0"/>
              </w:tabs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15D4C"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.10. Итоговый протокол размещается на электронной площадке и на Сайте не позднее чем через 3 (три) рабочих дня со дня подписания. Итоговый протокол содержит сведения, установленные регламентом электронной площадки,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закупки, причины, по которым закупка признана несостоявшейся, в случае признания ее таковой.</w:t>
            </w:r>
          </w:p>
          <w:p w14:paraId="79C593E0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BC6E519" w14:textId="7F63EC46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Порядок оценки и сопоставления заявок с указанием критериев оценки</w:t>
            </w: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(Приложение №1 к разделу I Информационной карты)</w:t>
            </w:r>
            <w:r w:rsidR="0099466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084FB924" w14:textId="77777777" w:rsidR="00115D4C" w:rsidRPr="00115D4C" w:rsidRDefault="00115D4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7C6821" w14:textId="77777777" w:rsidR="00407558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конкурсе в ЭФ: </w:t>
            </w:r>
          </w:p>
          <w:p w14:paraId="703A5FDD" w14:textId="3D87B357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27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177DB8">
              <w:rPr>
                <w:b/>
                <w:color w:val="4472C4" w:themeColor="accent1"/>
                <w:sz w:val="20"/>
                <w:szCs w:val="20"/>
              </w:rPr>
              <w:t>сентября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 2023 года.</w:t>
            </w:r>
          </w:p>
          <w:p w14:paraId="0A7C8997" w14:textId="77777777" w:rsidR="00115D4C" w:rsidRPr="00407558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и время окончания срока подачи заявок на участие в конкурсе в ЭФ:</w:t>
            </w:r>
          </w:p>
          <w:p w14:paraId="186DADE6" w14:textId="76E11051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 xml:space="preserve">октября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2023 года 10-00 (по мск).</w:t>
            </w:r>
          </w:p>
          <w:p w14:paraId="42B51A5C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Дата окончания срока рассмотрения заявок на участие в конкурсе в ЭФ:</w:t>
            </w:r>
          </w:p>
          <w:p w14:paraId="61DDE292" w14:textId="19D26713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9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2023 года </w:t>
            </w:r>
          </w:p>
          <w:p w14:paraId="1849EC2F" w14:textId="77777777" w:rsidR="00115D4C" w:rsidRPr="00115D4C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66F68530" w14:textId="77777777" w:rsidR="00115D4C" w:rsidRPr="00115D4C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Дата оценки заявок на участие в конкурсе в ЭФ и подведения итогов: </w:t>
            </w:r>
          </w:p>
          <w:p w14:paraId="1A607288" w14:textId="06137286" w:rsidR="00115D4C" w:rsidRPr="00407558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407558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587FBD">
              <w:rPr>
                <w:b/>
                <w:color w:val="4472C4" w:themeColor="accent1"/>
                <w:sz w:val="20"/>
                <w:szCs w:val="20"/>
              </w:rPr>
              <w:t>10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B83801">
              <w:rPr>
                <w:b/>
                <w:color w:val="4472C4" w:themeColor="accent1"/>
                <w:sz w:val="20"/>
                <w:szCs w:val="20"/>
              </w:rPr>
              <w:t>октября</w:t>
            </w:r>
            <w:r w:rsidR="00A837FC" w:rsidRPr="00407558">
              <w:rPr>
                <w:b/>
                <w:color w:val="4472C4" w:themeColor="accent1"/>
                <w:sz w:val="20"/>
                <w:szCs w:val="20"/>
              </w:rPr>
              <w:t xml:space="preserve"> </w:t>
            </w:r>
            <w:r w:rsidRPr="00407558">
              <w:rPr>
                <w:b/>
                <w:color w:val="4472C4" w:themeColor="accent1"/>
                <w:sz w:val="20"/>
                <w:szCs w:val="20"/>
              </w:rPr>
              <w:t>2023 года</w:t>
            </w:r>
          </w:p>
          <w:p w14:paraId="01169B0F" w14:textId="77777777" w:rsidR="00115D4C" w:rsidRPr="00115D4C" w:rsidRDefault="00115D4C" w:rsidP="006C19CF">
            <w:pPr>
              <w:ind w:firstLine="352"/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42D7A8D0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конкурса доступна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3D27BC4A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конкурса 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048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A5"/>
    <w:rsid w:val="00115D4C"/>
    <w:rsid w:val="00177DB8"/>
    <w:rsid w:val="001E6892"/>
    <w:rsid w:val="002001B4"/>
    <w:rsid w:val="00407558"/>
    <w:rsid w:val="005670F8"/>
    <w:rsid w:val="00587FBD"/>
    <w:rsid w:val="006C4E01"/>
    <w:rsid w:val="007469A5"/>
    <w:rsid w:val="0076160F"/>
    <w:rsid w:val="00786196"/>
    <w:rsid w:val="007B463E"/>
    <w:rsid w:val="00994669"/>
    <w:rsid w:val="009D7507"/>
    <w:rsid w:val="00A837FC"/>
    <w:rsid w:val="00AB3704"/>
    <w:rsid w:val="00B83801"/>
    <w:rsid w:val="00C4603A"/>
    <w:rsid w:val="00CC7959"/>
    <w:rsid w:val="00F91110"/>
    <w:rsid w:val="00FA2913"/>
    <w:rsid w:val="00FC1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chartTrackingRefBased/>
  <w15:docId w15:val="{B70329E7-6F60-4D27-9496-D306BEB9F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1263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User3</cp:lastModifiedBy>
  <cp:revision>17</cp:revision>
  <dcterms:created xsi:type="dcterms:W3CDTF">2023-08-08T11:20:00Z</dcterms:created>
  <dcterms:modified xsi:type="dcterms:W3CDTF">2023-09-27T07:06:00Z</dcterms:modified>
</cp:coreProperties>
</file>